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EA" w:rsidRDefault="001B0D10">
      <w:pPr>
        <w:pStyle w:val="Standard"/>
        <w:snapToGrid w:val="0"/>
        <w:jc w:val="center"/>
      </w:pPr>
      <w:r>
        <w:rPr>
          <w:rFonts w:ascii="標楷體" w:eastAsia="標楷體" w:hAnsi="標楷體" w:cs="Times New Roman"/>
          <w:b/>
          <w:color w:val="0D0D0D"/>
          <w:sz w:val="32"/>
          <w:szCs w:val="32"/>
        </w:rPr>
        <w:t>大專校院遠距教學課程－教學計畫</w:t>
      </w:r>
      <w:r>
        <w:rPr>
          <w:rFonts w:ascii="標楷體" w:eastAsia="標楷體" w:hAnsi="標楷體" w:cs="Times New Roman"/>
          <w:b/>
          <w:bCs/>
          <w:color w:val="0D0D0D"/>
          <w:sz w:val="32"/>
          <w:szCs w:val="32"/>
        </w:rPr>
        <w:t>大綱</w:t>
      </w:r>
    </w:p>
    <w:p w:rsidR="00D92AEA" w:rsidRDefault="001B0D10">
      <w:pPr>
        <w:pStyle w:val="Standard"/>
        <w:snapToGrid w:val="0"/>
        <w:ind w:right="-667"/>
        <w:jc w:val="both"/>
        <w:rPr>
          <w:rFonts w:ascii="標楷體" w:eastAsia="標楷體" w:hAnsi="標楷體" w:cs="Times New Roman"/>
          <w:color w:val="0D0D0D"/>
          <w:sz w:val="22"/>
        </w:rPr>
      </w:pPr>
      <w:r>
        <w:rPr>
          <w:rFonts w:ascii="標楷體" w:eastAsia="標楷體" w:hAnsi="標楷體" w:cs="Times New Roman"/>
          <w:color w:val="0D0D0D"/>
          <w:sz w:val="22"/>
        </w:rPr>
        <w:t>填表說明：</w:t>
      </w:r>
    </w:p>
    <w:p w:rsidR="00D92AEA" w:rsidRDefault="001B0D10">
      <w:pPr>
        <w:pStyle w:val="Standard"/>
        <w:numPr>
          <w:ilvl w:val="0"/>
          <w:numId w:val="26"/>
        </w:numPr>
        <w:tabs>
          <w:tab w:val="left" w:pos="1100"/>
        </w:tabs>
        <w:snapToGrid w:val="0"/>
        <w:ind w:left="360" w:right="-667"/>
        <w:jc w:val="both"/>
      </w:pPr>
      <w:r>
        <w:rPr>
          <w:rFonts w:ascii="標楷體" w:eastAsia="標楷體" w:hAnsi="標楷體" w:cs="Times New Roman"/>
          <w:color w:val="0D0D0D"/>
          <w:sz w:val="22"/>
        </w:rPr>
        <w:t>依據</w:t>
      </w:r>
      <w:r>
        <w:rPr>
          <w:rFonts w:ascii="標楷體" w:eastAsia="標楷體" w:hAnsi="標楷體" w:cs="Times New Roman"/>
          <w:b/>
          <w:color w:val="0D0D0D"/>
          <w:sz w:val="22"/>
        </w:rPr>
        <w:t>專科以上學校遠距教學實施辦法第</w:t>
      </w:r>
      <w:r>
        <w:rPr>
          <w:rFonts w:ascii="標楷體" w:eastAsia="標楷體" w:hAnsi="標楷體" w:cs="Times New Roman"/>
          <w:b/>
          <w:color w:val="000000"/>
          <w:sz w:val="22"/>
        </w:rPr>
        <w:t>6</w:t>
      </w:r>
      <w:r>
        <w:rPr>
          <w:rFonts w:ascii="標楷體" w:eastAsia="標楷體" w:hAnsi="標楷體" w:cs="Times New Roman"/>
          <w:b/>
          <w:color w:val="0D0D0D"/>
          <w:sz w:val="22"/>
        </w:rPr>
        <w:t>條</w:t>
      </w:r>
      <w:r>
        <w:rPr>
          <w:rFonts w:ascii="標楷體" w:eastAsia="標楷體" w:hAnsi="標楷體" w:cs="Times New Roman"/>
          <w:color w:val="0D0D0D"/>
          <w:sz w:val="22"/>
        </w:rPr>
        <w:t>：學校開授遠距教學課程，應依學校規定由開課單位擬具教學計畫，依大學法施行細則及專科學校法規定之課程規劃及研議程序辦理，經教務相關之校級會議通過後實施，並應公告於網路。前項教學計畫，應載明教學目標、修讀對象、課程大綱、上課方式、師生互動討論、成績評量方式及上課注意事項。</w:t>
      </w:r>
    </w:p>
    <w:p w:rsidR="00D92AEA" w:rsidRDefault="001B0D10">
      <w:pPr>
        <w:pStyle w:val="Standard"/>
        <w:numPr>
          <w:ilvl w:val="0"/>
          <w:numId w:val="13"/>
        </w:numPr>
        <w:tabs>
          <w:tab w:val="left" w:pos="760"/>
        </w:tabs>
        <w:snapToGrid w:val="0"/>
        <w:ind w:left="360" w:right="-667"/>
        <w:jc w:val="both"/>
      </w:pPr>
      <w:r>
        <w:rPr>
          <w:rFonts w:ascii="標楷體" w:eastAsia="標楷體" w:hAnsi="標楷體" w:cs="Times New Roman"/>
          <w:color w:val="0D0D0D"/>
          <w:sz w:val="22"/>
        </w:rPr>
        <w:t>教學計畫大綱如下，請填入</w:t>
      </w:r>
      <w:r>
        <w:rPr>
          <w:rFonts w:ascii="標楷體" w:eastAsia="標楷體" w:hAnsi="標楷體" w:cs="Times New Roman"/>
          <w:bCs/>
          <w:color w:val="0D0D0D"/>
          <w:sz w:val="22"/>
        </w:rPr>
        <w:t>教育部「大學校院課程網」或「技職校院課程網」</w:t>
      </w:r>
      <w:r>
        <w:rPr>
          <w:rFonts w:ascii="標楷體" w:eastAsia="標楷體" w:hAnsi="標楷體" w:cs="Times New Roman"/>
          <w:color w:val="0D0D0D"/>
          <w:sz w:val="22"/>
        </w:rPr>
        <w:t>之「課程大綱」欄位，且能有效連結閱覽</w:t>
      </w:r>
      <w:r>
        <w:rPr>
          <w:rFonts w:ascii="標楷體" w:eastAsia="標楷體" w:hAnsi="標楷體" w:cs="新細明體"/>
          <w:color w:val="0D0D0D"/>
          <w:kern w:val="0"/>
          <w:sz w:val="22"/>
        </w:rPr>
        <w:t>。</w:t>
      </w:r>
    </w:p>
    <w:p w:rsidR="00D92AEA" w:rsidRDefault="001B0D10">
      <w:pPr>
        <w:pStyle w:val="Standard"/>
        <w:numPr>
          <w:ilvl w:val="0"/>
          <w:numId w:val="13"/>
        </w:numPr>
        <w:tabs>
          <w:tab w:val="left" w:pos="760"/>
        </w:tabs>
        <w:snapToGrid w:val="0"/>
        <w:ind w:left="360" w:right="-667"/>
        <w:jc w:val="both"/>
      </w:pPr>
      <w:r>
        <w:rPr>
          <w:rFonts w:ascii="標楷體" w:eastAsia="標楷體" w:hAnsi="標楷體" w:cs="Times New Roman"/>
          <w:color w:val="0D0D0D"/>
          <w:sz w:val="22"/>
        </w:rPr>
        <w:t>本件提報大綱為</w:t>
      </w:r>
      <w:r>
        <w:rPr>
          <w:rFonts w:ascii="標楷體" w:eastAsia="標楷體" w:hAnsi="標楷體" w:cs="Times New Roman"/>
          <w:color w:val="0D0D0D"/>
          <w:sz w:val="22"/>
          <w:u w:val="single"/>
        </w:rPr>
        <w:t>基本填寫項目</w:t>
      </w:r>
      <w:r>
        <w:rPr>
          <w:rFonts w:ascii="標楷體" w:eastAsia="標楷體" w:hAnsi="標楷體" w:cs="Times New Roman"/>
          <w:color w:val="0D0D0D"/>
          <w:sz w:val="22"/>
        </w:rPr>
        <w:t>，實際撰寫內容格式，學校可依需求進行調整設計。</w:t>
      </w:r>
    </w:p>
    <w:p w:rsidR="00D92AEA" w:rsidRDefault="001B0D10">
      <w:pPr>
        <w:pStyle w:val="Standard"/>
        <w:snapToGrid w:val="0"/>
        <w:spacing w:before="180"/>
        <w:ind w:right="-667"/>
        <w:jc w:val="both"/>
        <w:rPr>
          <w:rFonts w:ascii="標楷體" w:eastAsia="標楷體" w:hAnsi="標楷體" w:cs="Times New Roman"/>
          <w:b/>
          <w:color w:val="0D0D0D"/>
          <w:sz w:val="28"/>
          <w:szCs w:val="28"/>
        </w:rPr>
      </w:pPr>
      <w:r>
        <w:rPr>
          <w:rFonts w:ascii="標楷體" w:eastAsia="標楷體" w:hAnsi="標楷體" w:cs="Times New Roman"/>
          <w:b/>
          <w:color w:val="0D0D0D"/>
          <w:sz w:val="28"/>
          <w:szCs w:val="28"/>
        </w:rPr>
        <w:t>學校名稱：＿</w:t>
      </w:r>
      <w:r w:rsidR="005532F4">
        <w:rPr>
          <w:rFonts w:ascii="標楷體" w:eastAsia="標楷體" w:hAnsi="標楷體" w:cs="Times New Roman" w:hint="eastAsia"/>
          <w:b/>
          <w:color w:val="0D0D0D"/>
          <w:sz w:val="28"/>
          <w:szCs w:val="28"/>
        </w:rPr>
        <w:t>東海大學</w:t>
      </w:r>
      <w:r>
        <w:rPr>
          <w:rFonts w:ascii="標楷體" w:eastAsia="標楷體" w:hAnsi="標楷體" w:cs="Times New Roman"/>
          <w:b/>
          <w:color w:val="0D0D0D"/>
          <w:sz w:val="28"/>
          <w:szCs w:val="28"/>
        </w:rPr>
        <w:t>＿</w:t>
      </w:r>
    </w:p>
    <w:p w:rsidR="00D92AEA" w:rsidRDefault="001B0D10">
      <w:pPr>
        <w:pStyle w:val="Standard"/>
        <w:snapToGrid w:val="0"/>
        <w:ind w:right="-667"/>
        <w:jc w:val="both"/>
      </w:pPr>
      <w:r>
        <w:rPr>
          <w:rFonts w:ascii="標楷體" w:eastAsia="標楷體" w:hAnsi="標楷體" w:cs="Times New Roman"/>
          <w:b/>
          <w:color w:val="0D0D0D"/>
          <w:sz w:val="28"/>
          <w:szCs w:val="28"/>
        </w:rPr>
        <w:t>開課期間：＿</w:t>
      </w:r>
      <w:r w:rsidR="005532F4">
        <w:rPr>
          <w:rFonts w:ascii="標楷體" w:eastAsia="標楷體" w:hAnsi="標楷體" w:cs="Times New Roman" w:hint="eastAsia"/>
          <w:b/>
          <w:color w:val="0D0D0D"/>
          <w:sz w:val="28"/>
          <w:szCs w:val="28"/>
        </w:rPr>
        <w:t>1</w:t>
      </w:r>
      <w:r w:rsidR="005532F4">
        <w:rPr>
          <w:rFonts w:ascii="標楷體" w:eastAsia="標楷體" w:hAnsi="標楷體" w:cs="Times New Roman"/>
          <w:b/>
          <w:color w:val="0D0D0D"/>
          <w:sz w:val="28"/>
          <w:szCs w:val="28"/>
        </w:rPr>
        <w:t>0</w:t>
      </w:r>
      <w:r w:rsidR="0053295F">
        <w:rPr>
          <w:rFonts w:ascii="標楷體" w:eastAsia="標楷體" w:hAnsi="標楷體" w:cs="Times New Roman"/>
          <w:b/>
          <w:color w:val="0D0D0D"/>
          <w:sz w:val="28"/>
          <w:szCs w:val="28"/>
        </w:rPr>
        <w:t>9</w:t>
      </w:r>
      <w:r>
        <w:rPr>
          <w:rFonts w:ascii="標楷體" w:eastAsia="標楷體" w:hAnsi="標楷體" w:cs="Times New Roman" w:hint="eastAsia"/>
          <w:b/>
          <w:color w:val="0D0D0D"/>
          <w:sz w:val="28"/>
          <w:szCs w:val="28"/>
        </w:rPr>
        <w:t>＿</w:t>
      </w:r>
      <w:r>
        <w:rPr>
          <w:rFonts w:ascii="標楷體" w:eastAsia="標楷體" w:hAnsi="標楷體" w:cs="Times New Roman"/>
          <w:b/>
          <w:color w:val="0D0D0D"/>
          <w:sz w:val="28"/>
          <w:szCs w:val="28"/>
        </w:rPr>
        <w:t>學年度＿</w:t>
      </w:r>
      <w:r w:rsidR="005532F4">
        <w:rPr>
          <w:rFonts w:ascii="標楷體" w:eastAsia="標楷體" w:hAnsi="標楷體" w:cs="Times New Roman" w:hint="eastAsia"/>
          <w:b/>
          <w:color w:val="0D0D0D"/>
          <w:sz w:val="28"/>
          <w:szCs w:val="28"/>
        </w:rPr>
        <w:t>2</w:t>
      </w:r>
      <w:r>
        <w:rPr>
          <w:rFonts w:ascii="標楷體" w:eastAsia="標楷體" w:hAnsi="標楷體" w:cs="Times New Roman"/>
          <w:b/>
          <w:color w:val="0D0D0D"/>
          <w:sz w:val="28"/>
          <w:szCs w:val="28"/>
        </w:rPr>
        <w:t xml:space="preserve">＿學期  </w:t>
      </w:r>
      <w:r>
        <w:rPr>
          <w:rFonts w:ascii="標楷體" w:eastAsia="標楷體" w:hAnsi="標楷體" w:cs="Times New Roman"/>
          <w:b/>
          <w:color w:val="0D0D0D"/>
          <w:szCs w:val="24"/>
        </w:rPr>
        <w:t>(</w:t>
      </w:r>
      <w:r>
        <w:rPr>
          <w:rFonts w:ascii="標楷體" w:eastAsia="標楷體" w:hAnsi="標楷體" w:cs="Times New Roman"/>
          <w:b/>
          <w:color w:val="0D0D0D"/>
          <w:sz w:val="26"/>
          <w:szCs w:val="26"/>
        </w:rPr>
        <w:t xml:space="preserve">本學期是否為新開設課程： </w:t>
      </w:r>
      <w:r w:rsidR="005532F4">
        <w:rPr>
          <w:rFonts w:ascii="標楷體" w:eastAsia="標楷體" w:hAnsi="標楷體" w:cs="Times New Roman"/>
          <w:b/>
          <w:color w:val="0D0D0D"/>
          <w:sz w:val="26"/>
          <w:szCs w:val="26"/>
        </w:rPr>
        <w:sym w:font="Wingdings 2" w:char="F052"/>
      </w:r>
      <w:r>
        <w:rPr>
          <w:rFonts w:ascii="標楷體" w:eastAsia="標楷體" w:hAnsi="標楷體" w:cs="Times New Roman"/>
          <w:b/>
          <w:color w:val="0D0D0D"/>
          <w:sz w:val="26"/>
          <w:szCs w:val="26"/>
        </w:rPr>
        <w:t>是  □否</w:t>
      </w:r>
      <w:r>
        <w:rPr>
          <w:rFonts w:ascii="標楷體" w:eastAsia="標楷體" w:hAnsi="標楷體" w:cs="Times New Roman"/>
          <w:b/>
          <w:color w:val="0D0D0D"/>
          <w:szCs w:val="24"/>
        </w:rPr>
        <w:t>)</w:t>
      </w:r>
    </w:p>
    <w:p w:rsidR="00D92AEA" w:rsidRDefault="001B0D10">
      <w:pPr>
        <w:pStyle w:val="Standard"/>
        <w:snapToGrid w:val="0"/>
        <w:spacing w:before="180"/>
        <w:jc w:val="both"/>
      </w:pPr>
      <w:r>
        <w:rPr>
          <w:rFonts w:ascii="標楷體" w:eastAsia="標楷體" w:hAnsi="標楷體" w:cs="Times New Roman"/>
          <w:b/>
          <w:color w:val="0D0D0D"/>
          <w:sz w:val="28"/>
          <w:szCs w:val="28"/>
        </w:rPr>
        <w:t>壹、課程基本資料 (</w:t>
      </w:r>
      <w:r>
        <w:rPr>
          <w:rFonts w:ascii="標楷體" w:eastAsia="標楷體" w:hAnsi="標楷體" w:cs="Times New Roman"/>
          <w:color w:val="0D0D0D"/>
          <w:sz w:val="28"/>
          <w:szCs w:val="28"/>
        </w:rPr>
        <w:t>有包含者請於□打</w:t>
      </w:r>
      <w:r>
        <w:rPr>
          <w:rFonts w:ascii="Wingdings" w:eastAsia="Wingdings" w:hAnsi="Wingdings" w:cs="Wingdings"/>
          <w:color w:val="0D0D0D"/>
          <w:sz w:val="28"/>
          <w:szCs w:val="28"/>
        </w:rPr>
        <w:t></w:t>
      </w:r>
      <w:r>
        <w:rPr>
          <w:rFonts w:ascii="標楷體" w:eastAsia="標楷體" w:hAnsi="標楷體" w:cs="Times New Roman"/>
          <w:b/>
          <w:color w:val="0D0D0D"/>
          <w:sz w:val="28"/>
          <w:szCs w:val="28"/>
        </w:rPr>
        <w:t>)</w:t>
      </w:r>
    </w:p>
    <w:tbl>
      <w:tblPr>
        <w:tblW w:w="10660" w:type="dxa"/>
        <w:tblInd w:w="-5" w:type="dxa"/>
        <w:tblLayout w:type="fixed"/>
        <w:tblCellMar>
          <w:left w:w="10" w:type="dxa"/>
          <w:right w:w="10" w:type="dxa"/>
        </w:tblCellMar>
        <w:tblLook w:val="0000" w:firstRow="0" w:lastRow="0" w:firstColumn="0" w:lastColumn="0" w:noHBand="0" w:noVBand="0"/>
      </w:tblPr>
      <w:tblGrid>
        <w:gridCol w:w="454"/>
        <w:gridCol w:w="3827"/>
        <w:gridCol w:w="6379"/>
      </w:tblGrid>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27"/>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食物設計</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課程英文名稱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F</w:t>
            </w:r>
            <w:r>
              <w:rPr>
                <w:rFonts w:ascii="標楷體" w:eastAsia="標楷體" w:hAnsi="標楷體" w:cs="Times New Roman"/>
                <w:color w:val="0D0D0D"/>
                <w:sz w:val="23"/>
                <w:szCs w:val="23"/>
              </w:rPr>
              <w:t>ood Design</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教學型態</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sym w:font="Wingdings 2" w:char="F052"/>
            </w:r>
            <w:r w:rsidR="001B0D10">
              <w:rPr>
                <w:rFonts w:ascii="標楷體" w:eastAsia="標楷體" w:hAnsi="標楷體" w:cs="Times New Roman"/>
                <w:color w:val="0D0D0D"/>
                <w:sz w:val="23"/>
                <w:szCs w:val="23"/>
              </w:rPr>
              <w:t>非同步遠距教學</w:t>
            </w:r>
          </w:p>
          <w:p w:rsidR="00D92AEA" w:rsidRDefault="001B0D10">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□同步遠距教學主播學校  </w:t>
            </w:r>
          </w:p>
          <w:p w:rsidR="00D92AEA" w:rsidRDefault="001B0D10">
            <w:pPr>
              <w:pStyle w:val="Standard"/>
              <w:snapToGrid w:val="0"/>
              <w:ind w:left="252"/>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請填列本門課程之收播學校與系所：</w:t>
            </w:r>
          </w:p>
          <w:p w:rsidR="00D92AEA" w:rsidRDefault="001B0D10">
            <w:pPr>
              <w:pStyle w:val="Standard"/>
              <w:snapToGrid w:val="0"/>
              <w:ind w:left="252" w:firstLine="55"/>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(1)學校:                   系所:</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授課教師姓名及職稱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陳錚中助理教授、李俐慧副教授、段存真助理教授</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師資來源</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sym w:font="Wingdings 2" w:char="F052"/>
            </w:r>
            <w:r w:rsidR="001B0D10">
              <w:rPr>
                <w:rFonts w:ascii="標楷體" w:eastAsia="標楷體" w:hAnsi="標楷體" w:cs="Times New Roman"/>
                <w:color w:val="0D0D0D"/>
                <w:sz w:val="23"/>
                <w:szCs w:val="23"/>
              </w:rPr>
              <w:t>專業系所聘任  □通識中心聘任  □以上合聘  □其他</w:t>
            </w:r>
          </w:p>
        </w:tc>
      </w:tr>
      <w:tr w:rsidR="00D92AEA">
        <w:trPr>
          <w:trHeight w:val="343"/>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pPr>
            <w:r>
              <w:rPr>
                <w:rFonts w:ascii="標楷體" w:eastAsia="標楷體" w:hAnsi="標楷體" w:cs="Times New Roman"/>
                <w:color w:val="0D0D0D"/>
                <w:sz w:val="22"/>
              </w:rPr>
              <w:t>開課單位名稱</w:t>
            </w:r>
            <w:r>
              <w:rPr>
                <w:rFonts w:ascii="標楷體" w:eastAsia="標楷體" w:hAnsi="標楷體" w:cs="Times New Roman"/>
                <w:color w:val="0D0D0D"/>
                <w:sz w:val="18"/>
                <w:szCs w:val="18"/>
              </w:rPr>
              <w:t>(或所屬學院及科系所名稱)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3295F">
            <w:pPr>
              <w:pStyle w:val="Standard"/>
              <w:snapToGrid w:val="0"/>
              <w:ind w:right="-108"/>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農學院</w:t>
            </w:r>
            <w:r w:rsidR="005532F4">
              <w:rPr>
                <w:rFonts w:ascii="標楷體" w:eastAsia="標楷體" w:hAnsi="標楷體" w:cs="Times New Roman" w:hint="eastAsia"/>
                <w:color w:val="0D0D0D"/>
                <w:sz w:val="23"/>
                <w:szCs w:val="23"/>
              </w:rPr>
              <w:t>餐旅管理學系</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課程學制</w:t>
            </w:r>
          </w:p>
          <w:p w:rsidR="00D92AEA" w:rsidRDefault="00D92AEA">
            <w:pPr>
              <w:pStyle w:val="Standard"/>
              <w:snapToGrid w:val="0"/>
              <w:jc w:val="both"/>
              <w:rPr>
                <w:rFonts w:ascii="標楷體" w:eastAsia="標楷體" w:hAnsi="標楷體" w:cs="Times New Roman"/>
                <w:color w:val="0D0D0D"/>
                <w:sz w:val="22"/>
              </w:rPr>
            </w:pPr>
          </w:p>
          <w:p w:rsidR="00D92AEA" w:rsidRDefault="00D92AEA">
            <w:pPr>
              <w:pStyle w:val="Standard"/>
              <w:snapToGrid w:val="0"/>
              <w:jc w:val="both"/>
              <w:rPr>
                <w:rFonts w:ascii="標楷體" w:eastAsia="標楷體" w:hAnsi="標楷體" w:cs="Times New Roman"/>
                <w:color w:val="0D0D0D"/>
                <w:sz w:val="22"/>
              </w:rPr>
            </w:pP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sym w:font="Wingdings 2" w:char="F052"/>
            </w:r>
            <w:r w:rsidR="001B0D10">
              <w:rPr>
                <w:rFonts w:ascii="標楷體" w:eastAsia="標楷體" w:hAnsi="標楷體" w:cs="Times New Roman"/>
                <w:color w:val="0D0D0D"/>
                <w:sz w:val="23"/>
                <w:szCs w:val="23"/>
              </w:rPr>
              <w:t>學士班  □進修學士班   □學士班在職專班</w:t>
            </w:r>
          </w:p>
          <w:p w:rsidR="00D92AEA" w:rsidRDefault="003263E2">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w:t>
            </w:r>
            <w:r w:rsidR="001B0D10">
              <w:rPr>
                <w:rFonts w:ascii="標楷體" w:eastAsia="標楷體" w:hAnsi="標楷體" w:cs="Times New Roman"/>
                <w:color w:val="0D0D0D"/>
                <w:sz w:val="23"/>
                <w:szCs w:val="23"/>
              </w:rPr>
              <w:t>碩士班  □碩士班在職專班  □博士班</w:t>
            </w:r>
          </w:p>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□學院（□二年制 □四年制）</w:t>
            </w:r>
          </w:p>
          <w:p w:rsidR="00D92AEA" w:rsidRDefault="001B0D10">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□專科（□二年制 □四年制） □進修專校  </w:t>
            </w:r>
          </w:p>
          <w:p w:rsidR="00D92AEA" w:rsidRDefault="001B0D10">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□進修學院（□二技  □四技 □碩士在職專班）</w:t>
            </w:r>
          </w:p>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□學位學程（□二年制  □四年制  □碩士班）</w:t>
            </w:r>
          </w:p>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□學分學程</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部別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sym w:font="Wingdings 2" w:char="F052"/>
            </w:r>
            <w:r w:rsidR="001B0D10">
              <w:rPr>
                <w:rFonts w:ascii="標楷體" w:eastAsia="標楷體" w:hAnsi="標楷體" w:cs="Times New Roman"/>
                <w:color w:val="0D0D0D"/>
                <w:sz w:val="23"/>
                <w:szCs w:val="23"/>
              </w:rPr>
              <w:t>日間部  □進修部(夜間部)  □其他</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科目類別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□共同科目    □通識科目   □校定科目</w:t>
            </w:r>
          </w:p>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sym w:font="Wingdings 2" w:char="F052"/>
            </w:r>
            <w:r w:rsidR="001B0D10">
              <w:rPr>
                <w:rFonts w:ascii="標楷體" w:eastAsia="標楷體" w:hAnsi="標楷體" w:cs="Times New Roman"/>
                <w:color w:val="0D0D0D"/>
                <w:sz w:val="23"/>
                <w:szCs w:val="23"/>
              </w:rPr>
              <w:t>專業科目    □教育科目   □其他</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部校定</w:t>
            </w:r>
          </w:p>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(本課程由那個單位所定)</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□教育部定</w:t>
            </w:r>
          </w:p>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□校定  □院定  □所定  </w:t>
            </w:r>
            <w:r w:rsidR="005532F4">
              <w:rPr>
                <w:rFonts w:ascii="標楷體" w:eastAsia="標楷體" w:hAnsi="標楷體" w:cs="Times New Roman"/>
                <w:color w:val="0D0D0D"/>
                <w:sz w:val="23"/>
                <w:szCs w:val="23"/>
              </w:rPr>
              <w:sym w:font="Wingdings 2" w:char="F052"/>
            </w:r>
            <w:r>
              <w:rPr>
                <w:rFonts w:ascii="標楷體" w:eastAsia="標楷體" w:hAnsi="標楷體" w:cs="Times New Roman"/>
                <w:color w:val="0D0D0D"/>
                <w:sz w:val="23"/>
                <w:szCs w:val="23"/>
              </w:rPr>
              <w:t>系定  □其他</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開課期限(授課學期數)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sym w:font="Wingdings 2" w:char="F052"/>
            </w:r>
            <w:r w:rsidR="001B0D10">
              <w:rPr>
                <w:rFonts w:ascii="標楷體" w:eastAsia="標楷體" w:hAnsi="標楷體" w:cs="Times New Roman"/>
                <w:color w:val="0D0D0D"/>
                <w:sz w:val="23"/>
                <w:szCs w:val="23"/>
              </w:rPr>
              <w:t>一學期(半年)  □二學期(全年)  □其他</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選課別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□必修  </w:t>
            </w:r>
            <w:r w:rsidR="005532F4">
              <w:rPr>
                <w:rFonts w:ascii="標楷體" w:eastAsia="標楷體" w:hAnsi="標楷體" w:cs="Times New Roman"/>
                <w:color w:val="0D0D0D"/>
                <w:sz w:val="23"/>
                <w:szCs w:val="23"/>
              </w:rPr>
              <w:sym w:font="Wingdings 2" w:char="F052"/>
            </w:r>
            <w:r>
              <w:rPr>
                <w:rFonts w:ascii="標楷體" w:eastAsia="標楷體" w:hAnsi="標楷體" w:cs="Times New Roman"/>
                <w:color w:val="0D0D0D"/>
                <w:sz w:val="23"/>
                <w:szCs w:val="23"/>
              </w:rPr>
              <w:t>選修 □其他</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學分數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3</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每週上課時數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(非同步遠距教學，請填平均每週面授時數)</w:t>
            </w:r>
            <w:r w:rsidR="005532F4">
              <w:rPr>
                <w:rFonts w:ascii="標楷體" w:eastAsia="標楷體" w:hAnsi="標楷體" w:cs="Times New Roman"/>
                <w:color w:val="0D0D0D"/>
                <w:sz w:val="23"/>
                <w:szCs w:val="23"/>
              </w:rPr>
              <w:t xml:space="preserve"> 3</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開課班級數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532F4">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預計總修課人數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3263E2">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36</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全英語教學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□是  </w:t>
            </w:r>
            <w:r w:rsidR="005532F4">
              <w:rPr>
                <w:rFonts w:ascii="標楷體" w:eastAsia="標楷體" w:hAnsi="標楷體" w:cs="Times New Roman"/>
                <w:color w:val="0D0D0D"/>
                <w:sz w:val="23"/>
                <w:szCs w:val="23"/>
              </w:rPr>
              <w:sym w:font="Wingdings 2" w:char="F052"/>
            </w:r>
            <w:r>
              <w:rPr>
                <w:rFonts w:ascii="標楷體" w:eastAsia="標楷體" w:hAnsi="標楷體" w:cs="Times New Roman"/>
                <w:color w:val="0D0D0D"/>
                <w:sz w:val="23"/>
                <w:szCs w:val="23"/>
              </w:rPr>
              <w:t>否</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國外學校合作遠距課程</w:t>
            </w:r>
          </w:p>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(有合作學校請填寫)</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tabs>
                <w:tab w:val="left" w:pos="542"/>
                <w:tab w:val="left" w:pos="1262"/>
              </w:tabs>
              <w:snapToGrid w:val="0"/>
              <w:ind w:left="2"/>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國外合作學校與系所名稱:________________</w:t>
            </w:r>
          </w:p>
          <w:p w:rsidR="00D92AEA" w:rsidRDefault="001B0D10">
            <w:pPr>
              <w:pStyle w:val="Standard"/>
              <w:tabs>
                <w:tab w:val="left" w:pos="542"/>
                <w:tab w:val="left" w:pos="1262"/>
              </w:tabs>
              <w:snapToGrid w:val="0"/>
              <w:ind w:left="2"/>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□國內主播 □國內收播 □境外專班 □雙聯學制 □其他</w:t>
            </w:r>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課程平臺網址（非同步教學必填）</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Pr="000B43B1" w:rsidRDefault="00DC0B36" w:rsidP="000B43B1">
            <w:hyperlink r:id="rId7" w:history="1">
              <w:r w:rsidR="000B43B1" w:rsidRPr="000B43B1">
                <w:rPr>
                  <w:rStyle w:val="af1"/>
                  <w:rFonts w:ascii="PingFang TC" w:eastAsia="PingFang TC" w:hAnsi="PingFang TC"/>
                  <w:sz w:val="23"/>
                  <w:szCs w:val="23"/>
                </w:rPr>
                <w:t>https://moodle.thu.edu.tw/course/view.php?id=42367</w:t>
              </w:r>
            </w:hyperlink>
          </w:p>
        </w:tc>
      </w:tr>
      <w:tr w:rsidR="00D92AEA">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pPr>
            <w:r>
              <w:rPr>
                <w:rFonts w:ascii="標楷體" w:eastAsia="標楷體" w:hAnsi="標楷體" w:cs="Times New Roman"/>
                <w:color w:val="0D0D0D"/>
                <w:sz w:val="22"/>
              </w:rPr>
              <w:t>教學計畫</w:t>
            </w:r>
            <w:r>
              <w:rPr>
                <w:rFonts w:ascii="標楷體" w:eastAsia="標楷體" w:hAnsi="標楷體" w:cs="Times New Roman"/>
                <w:b/>
                <w:color w:val="0D0D0D"/>
                <w:sz w:val="22"/>
              </w:rPr>
              <w:t>大綱檔案連結</w:t>
            </w:r>
            <w:r>
              <w:rPr>
                <w:rFonts w:ascii="標楷體" w:eastAsia="標楷體" w:hAnsi="標楷體" w:cs="Times New Roman"/>
                <w:color w:val="0D0D0D"/>
                <w:sz w:val="22"/>
              </w:rPr>
              <w:t>網址</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Pr="008F5F15" w:rsidRDefault="00FD545B" w:rsidP="008F5F15">
            <w:r w:rsidRPr="00FD545B">
              <w:t>https://ithu.tw/regcurri-dc</w:t>
            </w:r>
            <w:bookmarkStart w:id="0" w:name="_GoBack"/>
            <w:bookmarkEnd w:id="0"/>
          </w:p>
        </w:tc>
      </w:tr>
    </w:tbl>
    <w:p w:rsidR="00D92AEA" w:rsidRDefault="001B0D10">
      <w:pPr>
        <w:pStyle w:val="Standard"/>
        <w:pageBreakBefore/>
        <w:snapToGrid w:val="0"/>
        <w:spacing w:after="180"/>
        <w:jc w:val="both"/>
        <w:rPr>
          <w:rFonts w:ascii="標楷體" w:eastAsia="標楷體" w:hAnsi="標楷體" w:cs="Times New Roman"/>
          <w:b/>
          <w:color w:val="0D0D0D"/>
          <w:sz w:val="28"/>
          <w:szCs w:val="28"/>
        </w:rPr>
      </w:pPr>
      <w:r>
        <w:rPr>
          <w:rFonts w:ascii="標楷體" w:eastAsia="標楷體" w:hAnsi="標楷體" w:cs="Times New Roman"/>
          <w:b/>
          <w:color w:val="0D0D0D"/>
          <w:sz w:val="28"/>
          <w:szCs w:val="28"/>
        </w:rPr>
        <w:lastRenderedPageBreak/>
        <w:t>貳、課程教學計畫</w:t>
      </w:r>
    </w:p>
    <w:tbl>
      <w:tblPr>
        <w:tblW w:w="10235" w:type="dxa"/>
        <w:tblInd w:w="137" w:type="dxa"/>
        <w:tblLayout w:type="fixed"/>
        <w:tblCellMar>
          <w:left w:w="10" w:type="dxa"/>
          <w:right w:w="10" w:type="dxa"/>
        </w:tblCellMar>
        <w:tblLook w:val="0000" w:firstRow="0" w:lastRow="0" w:firstColumn="0" w:lastColumn="0" w:noHBand="0" w:noVBand="0"/>
      </w:tblPr>
      <w:tblGrid>
        <w:gridCol w:w="534"/>
        <w:gridCol w:w="2188"/>
        <w:gridCol w:w="7513"/>
      </w:tblGrid>
      <w:tr w:rsidR="00D92AEA">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28"/>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教學目標</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53295F" w:rsidP="0053295F">
            <w:pPr>
              <w:pStyle w:val="Standard"/>
              <w:snapToGrid w:val="0"/>
              <w:jc w:val="both"/>
              <w:rPr>
                <w:rFonts w:ascii="標楷體" w:eastAsia="標楷體" w:hAnsi="標楷體" w:cs="Times New Roman"/>
                <w:color w:val="0D0D0D"/>
                <w:szCs w:val="24"/>
              </w:rPr>
            </w:pPr>
            <w:r w:rsidRPr="0053295F">
              <w:rPr>
                <w:rFonts w:ascii="標楷體" w:eastAsia="標楷體" w:hAnsi="標楷體" w:cs="Times New Roman"/>
                <w:color w:val="0D0D0D"/>
                <w:szCs w:val="24"/>
              </w:rPr>
              <w:t>食物設計人才的培育，需高度涉略文化層面，包括酒與食物的歷史、全世界食物的文化、食物傳統、新式料理、創意料理、無國界料理、分子料理、蔬食料理等。本課程的規劃源自對台灣產業發展的關切，授課教師群希望能集結跨領域的專業背景，為國內的餐旅人才培育盡一份心力，故共同合作開設「食物設計」課程以豐富年輕學子對於切身重要議題的觀察與理解，並帶領他們從商業活動設計的原點去思考各類當代社會問題的可能答案。</w:t>
            </w:r>
          </w:p>
        </w:tc>
      </w:tr>
      <w:tr w:rsidR="00D92AEA">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適合修習對象</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3263E2">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大學部高年級</w:t>
            </w:r>
          </w:p>
        </w:tc>
      </w:tr>
      <w:tr w:rsidR="00D92AEA">
        <w:trPr>
          <w:trHeight w:val="1581"/>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課程內容大綱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rPr>
                <w:rFonts w:ascii="標楷體" w:eastAsia="標楷體" w:hAnsi="標楷體" w:cs="Times New Roman"/>
                <w:color w:val="0D0D0D"/>
                <w:szCs w:val="24"/>
              </w:rPr>
            </w:pPr>
            <w:r>
              <w:rPr>
                <w:rFonts w:ascii="標楷體" w:eastAsia="標楷體" w:hAnsi="標楷體" w:cs="Times New Roman"/>
                <w:color w:val="0D0D0D"/>
                <w:szCs w:val="24"/>
              </w:rPr>
              <w:t>（請填寫每週次的授課內容及授課方式）</w:t>
            </w:r>
          </w:p>
          <w:tbl>
            <w:tblPr>
              <w:tblW w:w="6895" w:type="dxa"/>
              <w:jc w:val="center"/>
              <w:tblLayout w:type="fixed"/>
              <w:tblCellMar>
                <w:left w:w="10" w:type="dxa"/>
                <w:right w:w="10" w:type="dxa"/>
              </w:tblCellMar>
              <w:tblLook w:val="0000" w:firstRow="0" w:lastRow="0" w:firstColumn="0" w:lastColumn="0" w:noHBand="0" w:noVBand="0"/>
            </w:tblPr>
            <w:tblGrid>
              <w:gridCol w:w="455"/>
              <w:gridCol w:w="3901"/>
              <w:gridCol w:w="697"/>
              <w:gridCol w:w="992"/>
              <w:gridCol w:w="850"/>
            </w:tblGrid>
            <w:tr w:rsidR="00D92AEA">
              <w:trPr>
                <w:trHeight w:val="451"/>
                <w:jc w:val="center"/>
              </w:trPr>
              <w:tc>
                <w:tcPr>
                  <w:tcW w:w="4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92AEA" w:rsidRDefault="001B0D10">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週次</w:t>
                  </w:r>
                </w:p>
              </w:tc>
              <w:tc>
                <w:tcPr>
                  <w:tcW w:w="39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92AEA" w:rsidRDefault="001B0D10">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授課內容</w:t>
                  </w:r>
                </w:p>
              </w:tc>
              <w:tc>
                <w:tcPr>
                  <w:tcW w:w="25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92AEA" w:rsidRDefault="001B0D10">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授課方式及時數</w:t>
                  </w:r>
                </w:p>
                <w:p w:rsidR="00D92AEA" w:rsidRDefault="001B0D10">
                  <w:pPr>
                    <w:pStyle w:val="Standard"/>
                    <w:snapToGrid w:val="0"/>
                    <w:jc w:val="center"/>
                    <w:rPr>
                      <w:rFonts w:ascii="標楷體" w:eastAsia="標楷體" w:hAnsi="標楷體" w:cs="Times New Roman"/>
                      <w:b/>
                      <w:color w:val="0D0D0D"/>
                      <w:sz w:val="20"/>
                      <w:szCs w:val="20"/>
                    </w:rPr>
                  </w:pPr>
                  <w:r>
                    <w:rPr>
                      <w:rFonts w:ascii="標楷體" w:eastAsia="標楷體" w:hAnsi="標楷體" w:cs="Times New Roman"/>
                      <w:b/>
                      <w:color w:val="0D0D0D"/>
                      <w:sz w:val="20"/>
                      <w:szCs w:val="20"/>
                    </w:rPr>
                    <w:t>(請填時數，無則免填)</w:t>
                  </w:r>
                </w:p>
              </w:tc>
            </w:tr>
            <w:tr w:rsidR="00D92AEA">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3585" w:rsidRDefault="00BC3585"/>
              </w:tc>
              <w:tc>
                <w:tcPr>
                  <w:tcW w:w="39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3585" w:rsidRDefault="00BC3585"/>
              </w:tc>
              <w:tc>
                <w:tcPr>
                  <w:tcW w:w="6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92AEA" w:rsidRDefault="001B0D10">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面授</w:t>
                  </w:r>
                </w:p>
              </w:tc>
              <w:tc>
                <w:tcPr>
                  <w:tcW w:w="18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92AEA" w:rsidRDefault="001B0D10">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color w:val="0D0D0D"/>
                      <w:szCs w:val="24"/>
                    </w:rPr>
                    <w:t>遠距教學</w:t>
                  </w:r>
                </w:p>
              </w:tc>
            </w:tr>
            <w:tr w:rsidR="00D92AEA">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3585" w:rsidRDefault="00BC3585"/>
              </w:tc>
              <w:tc>
                <w:tcPr>
                  <w:tcW w:w="39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3585" w:rsidRDefault="00BC3585"/>
              </w:tc>
              <w:tc>
                <w:tcPr>
                  <w:tcW w:w="6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3585" w:rsidRDefault="00BC3585"/>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92AEA" w:rsidRDefault="001B0D10">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color w:val="0D0D0D"/>
                      <w:szCs w:val="24"/>
                    </w:rPr>
                    <w:t>非同步</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92AEA" w:rsidRDefault="001B0D10">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color w:val="0D0D0D"/>
                      <w:szCs w:val="24"/>
                    </w:rPr>
                    <w:t>同步</w:t>
                  </w:r>
                </w:p>
              </w:tc>
            </w:tr>
            <w:tr w:rsidR="0053295F">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53295F" w:rsidP="0053295F">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Pr="007D6481" w:rsidRDefault="0053295F" w:rsidP="0053295F">
                  <w:pPr>
                    <w:snapToGrid w:val="0"/>
                    <w:spacing w:line="340" w:lineRule="exact"/>
                    <w:jc w:val="both"/>
                    <w:rPr>
                      <w:rFonts w:ascii="標楷體" w:eastAsia="標楷體" w:hAnsi="標楷體"/>
                      <w:color w:val="000000" w:themeColor="text1"/>
                      <w:sz w:val="22"/>
                      <w:szCs w:val="22"/>
                      <w:u w:color="FF0000"/>
                      <w:lang w:val="zh-TW"/>
                    </w:rPr>
                  </w:pPr>
                  <w:r w:rsidRPr="00BF0EFD">
                    <w:rPr>
                      <w:rFonts w:ascii="標楷體" w:eastAsia="標楷體" w:hAnsi="標楷體" w:hint="eastAsia"/>
                      <w:color w:val="000000" w:themeColor="text1"/>
                      <w:sz w:val="22"/>
                      <w:szCs w:val="22"/>
                      <w:u w:color="FF0000"/>
                      <w:lang w:val="zh-TW"/>
                    </w:rPr>
                    <w:t>食物設計的定義、範疇、理念、本質</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32159F" w:rsidP="0053295F">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53295F" w:rsidP="0053295F">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53295F" w:rsidP="0053295F">
                  <w:pPr>
                    <w:pStyle w:val="Standard"/>
                    <w:snapToGrid w:val="0"/>
                    <w:jc w:val="center"/>
                    <w:rPr>
                      <w:rFonts w:ascii="標楷體" w:eastAsia="標楷體" w:hAnsi="標楷體" w:cs="Times New Roman"/>
                      <w:color w:val="0D0D0D"/>
                      <w:szCs w:val="24"/>
                    </w:rPr>
                  </w:pPr>
                </w:p>
              </w:tc>
            </w:tr>
            <w:tr w:rsidR="0053295F">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53295F" w:rsidP="0053295F">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Pr="00A2644F" w:rsidRDefault="0053295F" w:rsidP="0053295F">
                  <w:pPr>
                    <w:snapToGrid w:val="0"/>
                    <w:spacing w:line="340" w:lineRule="exact"/>
                    <w:jc w:val="both"/>
                    <w:rPr>
                      <w:rFonts w:ascii="標楷體" w:eastAsia="標楷體" w:hAnsi="標楷體"/>
                      <w:color w:val="000000" w:themeColor="text1"/>
                      <w:sz w:val="22"/>
                      <w:szCs w:val="22"/>
                      <w:u w:color="FF0000"/>
                      <w:lang w:val="zh-TW"/>
                    </w:rPr>
                  </w:pPr>
                  <w:r w:rsidRPr="00A2644F">
                    <w:rPr>
                      <w:rFonts w:ascii="標楷體" w:eastAsia="標楷體" w:hAnsi="標楷體" w:hint="eastAsia"/>
                      <w:color w:val="000000" w:themeColor="text1"/>
                      <w:sz w:val="22"/>
                      <w:szCs w:val="22"/>
                      <w:u w:color="FF0000"/>
                      <w:lang w:val="zh-TW"/>
                    </w:rPr>
                    <w:t>綠色</w:t>
                  </w:r>
                  <w:r w:rsidRPr="00A2644F">
                    <w:rPr>
                      <w:rFonts w:ascii="標楷體" w:eastAsia="標楷體" w:hAnsi="標楷體"/>
                      <w:color w:val="000000" w:themeColor="text1"/>
                      <w:sz w:val="22"/>
                      <w:szCs w:val="22"/>
                      <w:u w:color="FF0000"/>
                      <w:lang w:val="zh-TW"/>
                    </w:rPr>
                    <w:t>永續的</w:t>
                  </w:r>
                  <w:r w:rsidRPr="00A2644F">
                    <w:rPr>
                      <w:rFonts w:ascii="標楷體" w:eastAsia="標楷體" w:hAnsi="標楷體" w:hint="eastAsia"/>
                      <w:color w:val="000000" w:themeColor="text1"/>
                      <w:sz w:val="22"/>
                      <w:szCs w:val="22"/>
                      <w:u w:color="FF0000"/>
                      <w:lang w:val="zh-TW"/>
                    </w:rPr>
                    <w:t>飲食</w:t>
                  </w:r>
                  <w:r w:rsidRPr="00A2644F">
                    <w:rPr>
                      <w:rFonts w:ascii="標楷體" w:eastAsia="標楷體" w:hAnsi="標楷體"/>
                      <w:color w:val="000000" w:themeColor="text1"/>
                      <w:sz w:val="22"/>
                      <w:szCs w:val="22"/>
                      <w:u w:color="FF0000"/>
                      <w:lang w:val="zh-TW"/>
                    </w:rPr>
                    <w:t>行為</w:t>
                  </w:r>
                  <w:r w:rsidRPr="00A2644F">
                    <w:rPr>
                      <w:rFonts w:ascii="標楷體" w:eastAsia="標楷體" w:hAnsi="標楷體" w:hint="eastAsia"/>
                      <w:color w:val="000000" w:themeColor="text1"/>
                      <w:sz w:val="22"/>
                      <w:szCs w:val="22"/>
                      <w:u w:color="FF0000"/>
                      <w:lang w:val="zh-TW"/>
                    </w:rPr>
                    <w:t>與餐飲設計</w:t>
                  </w:r>
                  <w:r w:rsidR="00A2644F">
                    <w:rPr>
                      <w:rFonts w:ascii="標楷體" w:eastAsia="標楷體" w:hAnsi="標楷體" w:hint="eastAsia"/>
                      <w:color w:val="000000" w:themeColor="text1"/>
                      <w:sz w:val="22"/>
                      <w:szCs w:val="22"/>
                      <w:u w:color="FF0000"/>
                      <w:lang w:val="zh-TW"/>
                    </w:rPr>
                    <w:t>(陳)</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53295F" w:rsidP="0053295F">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32159F" w:rsidP="0053295F">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53295F" w:rsidP="0053295F">
                  <w:pPr>
                    <w:pStyle w:val="Standard"/>
                    <w:snapToGrid w:val="0"/>
                    <w:jc w:val="center"/>
                    <w:rPr>
                      <w:rFonts w:ascii="標楷體" w:eastAsia="標楷體" w:hAnsi="標楷體" w:cs="Times New Roman"/>
                      <w:color w:val="0D0D0D"/>
                      <w:szCs w:val="24"/>
                    </w:rPr>
                  </w:pPr>
                </w:p>
              </w:tc>
            </w:tr>
            <w:tr w:rsidR="0053295F">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53295F" w:rsidP="0053295F">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Pr="00A2644F" w:rsidRDefault="00A2644F" w:rsidP="0053295F">
                  <w:pPr>
                    <w:snapToGrid w:val="0"/>
                    <w:spacing w:line="340" w:lineRule="exact"/>
                    <w:jc w:val="both"/>
                    <w:rPr>
                      <w:rFonts w:ascii="標楷體" w:eastAsia="標楷體" w:hAnsi="標楷體"/>
                      <w:color w:val="000000" w:themeColor="text1"/>
                      <w:sz w:val="22"/>
                      <w:szCs w:val="22"/>
                      <w:u w:color="FF0000"/>
                      <w:lang w:val="zh-TW"/>
                    </w:rPr>
                  </w:pPr>
                  <w:r w:rsidRPr="00A2644F">
                    <w:rPr>
                      <w:rFonts w:ascii="標楷體" w:eastAsia="標楷體" w:hAnsi="標楷體"/>
                      <w:color w:val="000000" w:themeColor="text1"/>
                      <w:sz w:val="22"/>
                      <w:szCs w:val="22"/>
                      <w:u w:color="FF0000"/>
                      <w:lang w:val="zh-TW"/>
                    </w:rPr>
                    <w:t>由在地小吃談</w:t>
                  </w:r>
                  <w:r w:rsidRPr="00A2644F">
                    <w:rPr>
                      <w:rFonts w:ascii="標楷體" w:eastAsia="標楷體" w:hAnsi="標楷體" w:hint="eastAsia"/>
                      <w:color w:val="000000" w:themeColor="text1"/>
                      <w:sz w:val="22"/>
                      <w:szCs w:val="22"/>
                      <w:u w:color="FF0000"/>
                      <w:lang w:val="zh-TW"/>
                    </w:rPr>
                    <w:t>飲食文化的傳承與創新</w:t>
                  </w:r>
                  <w:r>
                    <w:rPr>
                      <w:rFonts w:ascii="標楷體" w:eastAsia="標楷體" w:hAnsi="標楷體" w:hint="eastAsia"/>
                      <w:color w:val="000000" w:themeColor="text1"/>
                      <w:sz w:val="22"/>
                      <w:szCs w:val="22"/>
                      <w:u w:color="FF0000"/>
                      <w:lang w:val="zh-TW"/>
                    </w:rPr>
                    <w:t>(陳)</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53295F" w:rsidP="0053295F">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32159F" w:rsidP="0053295F">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53295F" w:rsidP="0053295F">
                  <w:pPr>
                    <w:pStyle w:val="Standard"/>
                    <w:snapToGrid w:val="0"/>
                    <w:jc w:val="center"/>
                    <w:rPr>
                      <w:rFonts w:ascii="標楷體" w:eastAsia="標楷體" w:hAnsi="標楷體" w:cs="Times New Roman"/>
                      <w:color w:val="0D0D0D"/>
                      <w:szCs w:val="24"/>
                    </w:rPr>
                  </w:pPr>
                </w:p>
              </w:tc>
            </w:tr>
            <w:tr w:rsidR="0053295F">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53295F" w:rsidP="0053295F">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Pr="00A2644F" w:rsidRDefault="009B3639" w:rsidP="0053295F">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專家講座</w:t>
                  </w:r>
                  <w:r>
                    <w:rPr>
                      <w:rFonts w:ascii="標楷體" w:eastAsia="標楷體" w:hAnsi="標楷體"/>
                      <w:color w:val="000000" w:themeColor="text1"/>
                      <w:sz w:val="22"/>
                      <w:szCs w:val="22"/>
                      <w:u w:color="FF0000"/>
                      <w:lang w:val="zh-TW"/>
                    </w:rPr>
                    <w:t>—</w:t>
                  </w:r>
                  <w:r>
                    <w:rPr>
                      <w:rFonts w:ascii="標楷體" w:eastAsia="標楷體" w:hAnsi="標楷體" w:hint="eastAsia"/>
                      <w:color w:val="000000" w:themeColor="text1"/>
                      <w:sz w:val="22"/>
                      <w:szCs w:val="22"/>
                      <w:u w:color="FF0000"/>
                      <w:lang w:val="zh-TW"/>
                    </w:rPr>
                    <w:t>生態廚師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295F" w:rsidRDefault="0053295F" w:rsidP="0053295F">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9B3639" w:rsidP="0053295F">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295F" w:rsidRDefault="0053295F" w:rsidP="0053295F">
                  <w:pPr>
                    <w:pStyle w:val="Standard"/>
                    <w:snapToGrid w:val="0"/>
                    <w:jc w:val="center"/>
                    <w:rPr>
                      <w:rFonts w:ascii="標楷體" w:eastAsia="標楷體" w:hAnsi="標楷體" w:cs="Times New Roman"/>
                      <w:color w:val="0D0D0D"/>
                      <w:szCs w:val="24"/>
                    </w:rPr>
                  </w:pPr>
                </w:p>
              </w:tc>
            </w:tr>
            <w:tr w:rsidR="009B3639">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Pr="00A2644F" w:rsidRDefault="009B3639" w:rsidP="00154181">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專家講座</w:t>
                  </w:r>
                  <w:r w:rsidR="00154181">
                    <w:rPr>
                      <w:rFonts w:ascii="標楷體" w:eastAsia="標楷體" w:hAnsi="標楷體"/>
                      <w:color w:val="000000" w:themeColor="text1"/>
                      <w:sz w:val="22"/>
                      <w:szCs w:val="22"/>
                      <w:u w:color="FF0000"/>
                      <w:lang w:val="zh-TW"/>
                    </w:rPr>
                    <w:t>—</w:t>
                  </w:r>
                  <w:r w:rsidR="00154181">
                    <w:rPr>
                      <w:rFonts w:ascii="標楷體" w:eastAsia="標楷體" w:hAnsi="標楷體" w:hint="eastAsia"/>
                      <w:color w:val="000000" w:themeColor="text1"/>
                      <w:sz w:val="22"/>
                      <w:szCs w:val="22"/>
                      <w:u w:color="FF0000"/>
                      <w:lang w:val="zh-TW"/>
                    </w:rPr>
                    <w:t>食</w:t>
                  </w:r>
                  <w:r>
                    <w:rPr>
                      <w:rFonts w:ascii="標楷體" w:eastAsia="標楷體" w:hAnsi="標楷體" w:hint="eastAsia"/>
                      <w:color w:val="000000" w:themeColor="text1"/>
                      <w:sz w:val="22"/>
                      <w:szCs w:val="22"/>
                      <w:u w:color="FF0000"/>
                      <w:lang w:val="zh-TW"/>
                    </w:rPr>
                    <w:t>物設計師(一)</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p>
              </w:tc>
            </w:tr>
            <w:tr w:rsidR="001541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7B0408" w:rsidRDefault="00154181" w:rsidP="009B3639">
                  <w:pPr>
                    <w:pStyle w:val="Standard"/>
                    <w:snapToGrid w:val="0"/>
                    <w:jc w:val="center"/>
                    <w:rPr>
                      <w:rFonts w:ascii="標楷體" w:eastAsia="標楷體" w:hAnsi="標楷體" w:cs="Times New Roman"/>
                      <w:color w:val="FF0000"/>
                      <w:sz w:val="22"/>
                    </w:rPr>
                  </w:pPr>
                  <w:r w:rsidRPr="007B0408">
                    <w:rPr>
                      <w:rFonts w:ascii="標楷體" w:eastAsia="標楷體" w:hAnsi="標楷體" w:cs="Times New Roman" w:hint="eastAsia"/>
                      <w:color w:val="FF0000"/>
                      <w:sz w:val="22"/>
                    </w:rPr>
                    <w:t>*</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7B0408" w:rsidRDefault="00154181" w:rsidP="009B3639">
                  <w:pPr>
                    <w:snapToGrid w:val="0"/>
                    <w:spacing w:line="340" w:lineRule="exact"/>
                    <w:jc w:val="both"/>
                    <w:rPr>
                      <w:rFonts w:ascii="標楷體" w:eastAsia="標楷體" w:hAnsi="標楷體"/>
                      <w:color w:val="FF0000"/>
                      <w:sz w:val="22"/>
                      <w:szCs w:val="22"/>
                      <w:u w:color="FF0000"/>
                      <w:lang w:val="zh-TW"/>
                    </w:rPr>
                  </w:pPr>
                  <w:r w:rsidRPr="007B0408">
                    <w:rPr>
                      <w:rFonts w:ascii="標楷體" w:eastAsia="標楷體" w:hAnsi="標楷體" w:hint="eastAsia"/>
                      <w:color w:val="FF0000"/>
                      <w:sz w:val="22"/>
                      <w:szCs w:val="22"/>
                      <w:u w:color="FF0000"/>
                      <w:lang w:val="zh-TW"/>
                    </w:rPr>
                    <w:t>實作單元(周末實作工作坊一)</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9B3639">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9B3639">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9B3639">
                  <w:pPr>
                    <w:pStyle w:val="Standard"/>
                    <w:snapToGrid w:val="0"/>
                    <w:jc w:val="center"/>
                    <w:rPr>
                      <w:rFonts w:ascii="標楷體" w:eastAsia="標楷體" w:hAnsi="標楷體" w:cs="Times New Roman"/>
                      <w:color w:val="0D0D0D"/>
                      <w:szCs w:val="24"/>
                    </w:rPr>
                  </w:pPr>
                </w:p>
              </w:tc>
            </w:tr>
            <w:tr w:rsidR="009B3639">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Pr="00A2644F" w:rsidRDefault="009B3639" w:rsidP="009B3639">
                  <w:pPr>
                    <w:snapToGrid w:val="0"/>
                    <w:spacing w:line="340" w:lineRule="exact"/>
                    <w:jc w:val="both"/>
                    <w:rPr>
                      <w:rFonts w:ascii="標楷體" w:eastAsia="標楷體" w:hAnsi="標楷體"/>
                      <w:color w:val="000000" w:themeColor="text1"/>
                      <w:sz w:val="22"/>
                      <w:szCs w:val="22"/>
                      <w:u w:color="FF0000"/>
                      <w:lang w:val="zh-TW"/>
                    </w:rPr>
                  </w:pPr>
                  <w:r w:rsidRPr="00A2644F">
                    <w:rPr>
                      <w:rFonts w:ascii="標楷體" w:eastAsia="標楷體" w:hAnsi="標楷體" w:hint="eastAsia"/>
                      <w:color w:val="000000" w:themeColor="text1"/>
                      <w:sz w:val="22"/>
                      <w:szCs w:val="22"/>
                      <w:u w:color="FF0000"/>
                      <w:lang w:val="zh-TW"/>
                    </w:rPr>
                    <w:t>食物與行為的關係</w:t>
                  </w:r>
                  <w:r>
                    <w:rPr>
                      <w:rFonts w:ascii="標楷體" w:eastAsia="標楷體" w:hAnsi="標楷體" w:hint="eastAsia"/>
                      <w:color w:val="000000" w:themeColor="text1"/>
                      <w:sz w:val="22"/>
                      <w:szCs w:val="22"/>
                      <w:u w:color="FF0000"/>
                      <w:lang w:val="zh-TW"/>
                    </w:rPr>
                    <w:t>(李)</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p>
              </w:tc>
            </w:tr>
            <w:tr w:rsidR="009B3639">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Pr="00A2644F" w:rsidRDefault="009B3639" w:rsidP="009B3639">
                  <w:pPr>
                    <w:snapToGrid w:val="0"/>
                    <w:spacing w:line="340" w:lineRule="exact"/>
                    <w:jc w:val="both"/>
                    <w:rPr>
                      <w:rFonts w:ascii="標楷體" w:eastAsia="標楷體" w:hAnsi="標楷體"/>
                      <w:color w:val="000000" w:themeColor="text1"/>
                      <w:sz w:val="22"/>
                      <w:szCs w:val="22"/>
                      <w:u w:color="FF0000"/>
                      <w:lang w:val="zh-TW"/>
                    </w:rPr>
                  </w:pPr>
                  <w:r w:rsidRPr="00A2644F">
                    <w:rPr>
                      <w:rFonts w:ascii="標楷體" w:eastAsia="標楷體" w:hAnsi="標楷體" w:hint="eastAsia"/>
                      <w:color w:val="000000" w:themeColor="text1"/>
                      <w:sz w:val="22"/>
                      <w:szCs w:val="22"/>
                      <w:u w:color="FF0000"/>
                      <w:lang w:val="zh-TW"/>
                    </w:rPr>
                    <w:t>飲食行動/飲食文化/</w:t>
                  </w:r>
                  <w:r>
                    <w:rPr>
                      <w:rFonts w:ascii="標楷體" w:eastAsia="標楷體" w:hAnsi="標楷體" w:hint="eastAsia"/>
                      <w:color w:val="000000" w:themeColor="text1"/>
                      <w:sz w:val="22"/>
                      <w:szCs w:val="22"/>
                      <w:u w:color="FF0000"/>
                      <w:lang w:val="zh-TW"/>
                    </w:rPr>
                    <w:t>食物設計之三位</w:t>
                  </w:r>
                  <w:r w:rsidRPr="00A2644F">
                    <w:rPr>
                      <w:rFonts w:ascii="標楷體" w:eastAsia="標楷體" w:hAnsi="標楷體" w:hint="eastAsia"/>
                      <w:color w:val="000000" w:themeColor="text1"/>
                      <w:sz w:val="22"/>
                      <w:szCs w:val="22"/>
                      <w:u w:color="FF0000"/>
                      <w:lang w:val="zh-TW"/>
                    </w:rPr>
                    <w:t>一體</w:t>
                  </w:r>
                  <w:r>
                    <w:rPr>
                      <w:rFonts w:ascii="標楷體" w:eastAsia="標楷體" w:hAnsi="標楷體" w:hint="eastAsia"/>
                      <w:color w:val="000000" w:themeColor="text1"/>
                      <w:sz w:val="22"/>
                      <w:szCs w:val="22"/>
                      <w:u w:color="FF0000"/>
                      <w:lang w:val="zh-TW"/>
                    </w:rPr>
                    <w:t>(李)</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p>
              </w:tc>
            </w:tr>
            <w:tr w:rsidR="009B3639">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Pr="00A2644F" w:rsidRDefault="009B3639" w:rsidP="009B3639">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專家講座</w:t>
                  </w:r>
                  <w:r>
                    <w:rPr>
                      <w:rFonts w:ascii="標楷體" w:eastAsia="標楷體" w:hAnsi="標楷體"/>
                      <w:color w:val="000000" w:themeColor="text1"/>
                      <w:sz w:val="22"/>
                      <w:szCs w:val="22"/>
                      <w:u w:color="FF0000"/>
                      <w:lang w:val="zh-TW"/>
                    </w:rPr>
                    <w:t>—</w:t>
                  </w:r>
                  <w:r>
                    <w:rPr>
                      <w:rFonts w:ascii="標楷體" w:eastAsia="標楷體" w:hAnsi="標楷體" w:hint="eastAsia"/>
                      <w:color w:val="000000" w:themeColor="text1"/>
                      <w:sz w:val="22"/>
                      <w:szCs w:val="22"/>
                      <w:u w:color="FF0000"/>
                      <w:lang w:val="zh-TW"/>
                    </w:rPr>
                    <w:t>人類學家</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p>
              </w:tc>
            </w:tr>
            <w:tr w:rsidR="009B3639">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9</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Pr="00A2644F" w:rsidRDefault="009B3639" w:rsidP="00154181">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專家講座</w:t>
                  </w:r>
                  <w:r w:rsidR="00154181">
                    <w:rPr>
                      <w:rFonts w:ascii="標楷體" w:eastAsia="標楷體" w:hAnsi="標楷體"/>
                      <w:color w:val="000000" w:themeColor="text1"/>
                      <w:sz w:val="22"/>
                      <w:szCs w:val="22"/>
                      <w:u w:color="FF0000"/>
                      <w:lang w:val="zh-TW"/>
                    </w:rPr>
                    <w:t>—</w:t>
                  </w:r>
                  <w:r w:rsidR="00154181">
                    <w:rPr>
                      <w:rFonts w:ascii="標楷體" w:eastAsia="標楷體" w:hAnsi="標楷體" w:hint="eastAsia"/>
                      <w:color w:val="000000" w:themeColor="text1"/>
                      <w:sz w:val="22"/>
                      <w:szCs w:val="22"/>
                      <w:u w:color="FF0000"/>
                      <w:lang w:val="zh-TW"/>
                    </w:rPr>
                    <w:t>食</w:t>
                  </w:r>
                  <w:r>
                    <w:rPr>
                      <w:rFonts w:ascii="標楷體" w:eastAsia="標楷體" w:hAnsi="標楷體" w:hint="eastAsia"/>
                      <w:color w:val="000000" w:themeColor="text1"/>
                      <w:sz w:val="22"/>
                      <w:szCs w:val="22"/>
                      <w:u w:color="FF0000"/>
                      <w:lang w:val="zh-TW"/>
                    </w:rPr>
                    <w:t>物設計師(二)</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3639" w:rsidRDefault="009B3639" w:rsidP="009B3639">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639" w:rsidRDefault="009B3639" w:rsidP="009B3639">
                  <w:pPr>
                    <w:pStyle w:val="Standard"/>
                    <w:snapToGrid w:val="0"/>
                    <w:jc w:val="center"/>
                    <w:rPr>
                      <w:rFonts w:ascii="標楷體" w:eastAsia="標楷體" w:hAnsi="標楷體" w:cs="Times New Roman"/>
                      <w:color w:val="0D0D0D"/>
                      <w:szCs w:val="24"/>
                    </w:rPr>
                  </w:pPr>
                </w:p>
              </w:tc>
            </w:tr>
            <w:tr w:rsidR="001541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7B0408" w:rsidRDefault="00154181" w:rsidP="009B3639">
                  <w:pPr>
                    <w:pStyle w:val="Standard"/>
                    <w:snapToGrid w:val="0"/>
                    <w:jc w:val="center"/>
                    <w:rPr>
                      <w:rFonts w:ascii="標楷體" w:eastAsia="標楷體" w:hAnsi="標楷體" w:cs="Times New Roman"/>
                      <w:color w:val="FF0000"/>
                      <w:sz w:val="22"/>
                    </w:rPr>
                  </w:pPr>
                  <w:r w:rsidRPr="007B0408">
                    <w:rPr>
                      <w:rFonts w:ascii="標楷體" w:eastAsia="標楷體" w:hAnsi="標楷體" w:cs="Times New Roman" w:hint="eastAsia"/>
                      <w:color w:val="FF0000"/>
                      <w:sz w:val="22"/>
                    </w:rPr>
                    <w:t>*</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7B0408" w:rsidRDefault="00154181" w:rsidP="009B3639">
                  <w:pPr>
                    <w:snapToGrid w:val="0"/>
                    <w:spacing w:line="340" w:lineRule="exact"/>
                    <w:jc w:val="both"/>
                    <w:rPr>
                      <w:rFonts w:ascii="標楷體" w:eastAsia="標楷體" w:hAnsi="標楷體"/>
                      <w:color w:val="FF0000"/>
                      <w:sz w:val="22"/>
                      <w:szCs w:val="22"/>
                      <w:u w:color="FF0000"/>
                      <w:lang w:val="zh-TW"/>
                    </w:rPr>
                  </w:pPr>
                  <w:r w:rsidRPr="007B0408">
                    <w:rPr>
                      <w:rFonts w:ascii="標楷體" w:eastAsia="標楷體" w:hAnsi="標楷體" w:hint="eastAsia"/>
                      <w:color w:val="FF0000"/>
                      <w:sz w:val="22"/>
                      <w:szCs w:val="22"/>
                      <w:u w:color="FF0000"/>
                      <w:lang w:val="zh-TW"/>
                    </w:rPr>
                    <w:t>實作單元(周末實作工作坊二)</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9B3639">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9B3639">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9B3639">
                  <w:pPr>
                    <w:pStyle w:val="Standard"/>
                    <w:snapToGrid w:val="0"/>
                    <w:jc w:val="center"/>
                    <w:rPr>
                      <w:rFonts w:ascii="標楷體" w:eastAsia="標楷體" w:hAnsi="標楷體" w:cs="Times New Roman"/>
                      <w:color w:val="0D0D0D"/>
                      <w:szCs w:val="24"/>
                    </w:rPr>
                  </w:pPr>
                </w:p>
              </w:tc>
            </w:tr>
            <w:tr w:rsidR="00154181" w:rsidTr="0014144C">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10</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A2644F" w:rsidRDefault="00154181" w:rsidP="00154181">
                  <w:pPr>
                    <w:snapToGrid w:val="0"/>
                    <w:spacing w:line="340" w:lineRule="exact"/>
                    <w:jc w:val="both"/>
                    <w:rPr>
                      <w:rFonts w:ascii="標楷體" w:eastAsia="標楷體" w:hAnsi="標楷體"/>
                      <w:color w:val="000000" w:themeColor="text1"/>
                      <w:sz w:val="22"/>
                      <w:szCs w:val="22"/>
                      <w:u w:color="FF0000"/>
                      <w:lang w:val="zh-TW"/>
                    </w:rPr>
                  </w:pPr>
                  <w:r w:rsidRPr="00A2644F">
                    <w:rPr>
                      <w:rFonts w:ascii="標楷體" w:eastAsia="標楷體" w:hAnsi="標楷體" w:hint="eastAsia"/>
                      <w:color w:val="000000" w:themeColor="text1"/>
                      <w:sz w:val="22"/>
                      <w:szCs w:val="22"/>
                      <w:u w:color="FF0000"/>
                      <w:lang w:val="zh-TW"/>
                    </w:rPr>
                    <w:t>形式、內容與美感體驗</w:t>
                  </w:r>
                  <w:r>
                    <w:rPr>
                      <w:rFonts w:ascii="標楷體" w:eastAsia="標楷體" w:hAnsi="標楷體" w:hint="eastAsia"/>
                      <w:color w:val="000000" w:themeColor="text1"/>
                      <w:sz w:val="22"/>
                      <w:szCs w:val="22"/>
                      <w:u w:color="FF0000"/>
                      <w:lang w:val="zh-TW"/>
                    </w:rPr>
                    <w:t>(段)</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154181" w:rsidTr="0014144C">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A2644F" w:rsidRDefault="00154181" w:rsidP="00154181">
                  <w:pPr>
                    <w:snapToGrid w:val="0"/>
                    <w:spacing w:line="340" w:lineRule="exact"/>
                    <w:jc w:val="both"/>
                    <w:rPr>
                      <w:rFonts w:ascii="標楷體" w:eastAsia="標楷體" w:hAnsi="標楷體"/>
                      <w:color w:val="000000" w:themeColor="text1"/>
                      <w:sz w:val="22"/>
                      <w:szCs w:val="22"/>
                      <w:u w:color="FF0000"/>
                      <w:lang w:val="zh-TW"/>
                    </w:rPr>
                  </w:pPr>
                  <w:r w:rsidRPr="00A2644F">
                    <w:rPr>
                      <w:rFonts w:ascii="標楷體" w:eastAsia="標楷體" w:hAnsi="標楷體" w:hint="eastAsia"/>
                      <w:color w:val="000000" w:themeColor="text1"/>
                      <w:sz w:val="22"/>
                      <w:szCs w:val="22"/>
                      <w:u w:color="FF0000"/>
                      <w:lang w:val="zh-TW"/>
                    </w:rPr>
                    <w:t>藝術品味在飲食文化中的實踐</w:t>
                  </w:r>
                  <w:r>
                    <w:rPr>
                      <w:rFonts w:ascii="標楷體" w:eastAsia="標楷體" w:hAnsi="標楷體" w:hint="eastAsia"/>
                      <w:color w:val="000000" w:themeColor="text1"/>
                      <w:sz w:val="22"/>
                      <w:szCs w:val="22"/>
                      <w:u w:color="FF0000"/>
                      <w:lang w:val="zh-TW"/>
                    </w:rPr>
                    <w:t>(段)</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154181" w:rsidTr="001A6CC5">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A2644F" w:rsidRDefault="00154181" w:rsidP="00154181">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專家講座</w:t>
                  </w:r>
                  <w:r>
                    <w:rPr>
                      <w:rFonts w:ascii="標楷體" w:eastAsia="標楷體" w:hAnsi="標楷體"/>
                      <w:color w:val="000000" w:themeColor="text1"/>
                      <w:sz w:val="22"/>
                      <w:szCs w:val="22"/>
                      <w:u w:color="FF0000"/>
                      <w:lang w:val="zh-TW"/>
                    </w:rPr>
                    <w:t>—</w:t>
                  </w:r>
                  <w:r>
                    <w:rPr>
                      <w:rFonts w:ascii="標楷體" w:eastAsia="標楷體" w:hAnsi="標楷體" w:hint="eastAsia"/>
                      <w:color w:val="000000" w:themeColor="text1"/>
                      <w:sz w:val="22"/>
                      <w:szCs w:val="22"/>
                      <w:u w:color="FF0000"/>
                      <w:lang w:val="zh-TW"/>
                    </w:rPr>
                    <w:t>食物藝術家</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154181" w:rsidTr="001A6CC5">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A2644F" w:rsidRDefault="00154181" w:rsidP="00154181">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專家講座</w:t>
                  </w:r>
                  <w:r>
                    <w:rPr>
                      <w:rFonts w:ascii="標楷體" w:eastAsia="標楷體" w:hAnsi="標楷體"/>
                      <w:color w:val="000000" w:themeColor="text1"/>
                      <w:sz w:val="22"/>
                      <w:szCs w:val="22"/>
                      <w:u w:color="FF0000"/>
                      <w:lang w:val="zh-TW"/>
                    </w:rPr>
                    <w:t>—</w:t>
                  </w:r>
                  <w:r>
                    <w:rPr>
                      <w:rFonts w:ascii="標楷體" w:eastAsia="標楷體" w:hAnsi="標楷體" w:hint="eastAsia"/>
                      <w:color w:val="000000" w:themeColor="text1"/>
                      <w:sz w:val="22"/>
                      <w:szCs w:val="22"/>
                      <w:u w:color="FF0000"/>
                      <w:lang w:val="zh-TW"/>
                    </w:rPr>
                    <w:t>食物設計師(三)</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1541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A2644F" w:rsidRDefault="00154181" w:rsidP="00154181">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飲食文化場域踏查</w:t>
                  </w:r>
                  <w:r w:rsidR="007D6481">
                    <w:rPr>
                      <w:rFonts w:ascii="標楷體" w:eastAsia="標楷體" w:hAnsi="標楷體" w:hint="eastAsia"/>
                      <w:color w:val="000000" w:themeColor="text1"/>
                      <w:sz w:val="22"/>
                      <w:szCs w:val="22"/>
                      <w:u w:color="FF0000"/>
                      <w:lang w:val="zh-TW"/>
                    </w:rPr>
                    <w:t>(一)</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1541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A2644F" w:rsidRDefault="007D6481" w:rsidP="00154181">
                  <w:pPr>
                    <w:snapToGrid w:val="0"/>
                    <w:spacing w:line="340" w:lineRule="exact"/>
                    <w:jc w:val="both"/>
                    <w:rPr>
                      <w:rFonts w:ascii="標楷體" w:eastAsia="標楷體" w:hAnsi="標楷體"/>
                      <w:color w:val="000000" w:themeColor="text1"/>
                      <w:sz w:val="22"/>
                      <w:szCs w:val="22"/>
                      <w:u w:color="FF0000"/>
                      <w:lang w:val="zh-TW"/>
                    </w:rPr>
                  </w:pPr>
                  <w:r>
                    <w:rPr>
                      <w:rFonts w:ascii="標楷體" w:eastAsia="標楷體" w:hAnsi="標楷體" w:hint="eastAsia"/>
                      <w:color w:val="000000" w:themeColor="text1"/>
                      <w:sz w:val="22"/>
                      <w:szCs w:val="22"/>
                      <w:u w:color="FF0000"/>
                      <w:lang w:val="zh-TW"/>
                    </w:rPr>
                    <w:t>飲食文化場域踏查(二)</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7D64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D6481" w:rsidRPr="007B0408" w:rsidRDefault="007D6481" w:rsidP="00154181">
                  <w:pPr>
                    <w:pStyle w:val="Standard"/>
                    <w:snapToGrid w:val="0"/>
                    <w:jc w:val="center"/>
                    <w:rPr>
                      <w:rFonts w:ascii="標楷體" w:eastAsia="標楷體" w:hAnsi="標楷體" w:cs="Times New Roman"/>
                      <w:color w:val="FF0000"/>
                      <w:sz w:val="22"/>
                    </w:rPr>
                  </w:pPr>
                  <w:r w:rsidRPr="007B0408">
                    <w:rPr>
                      <w:rFonts w:ascii="標楷體" w:eastAsia="標楷體" w:hAnsi="標楷體" w:cs="Times New Roman" w:hint="eastAsia"/>
                      <w:color w:val="FF0000"/>
                      <w:sz w:val="22"/>
                    </w:rPr>
                    <w:t>*</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D6481" w:rsidRPr="007B0408" w:rsidRDefault="007D6481" w:rsidP="00154181">
                  <w:pPr>
                    <w:snapToGrid w:val="0"/>
                    <w:spacing w:line="340" w:lineRule="exact"/>
                    <w:jc w:val="both"/>
                    <w:rPr>
                      <w:rFonts w:ascii="標楷體" w:eastAsia="標楷體" w:hAnsi="標楷體"/>
                      <w:color w:val="FF0000"/>
                      <w:sz w:val="22"/>
                      <w:szCs w:val="22"/>
                      <w:u w:color="FF0000"/>
                      <w:lang w:val="zh-TW"/>
                    </w:rPr>
                  </w:pPr>
                  <w:r w:rsidRPr="007B0408">
                    <w:rPr>
                      <w:rFonts w:ascii="標楷體" w:eastAsia="標楷體" w:hAnsi="標楷體" w:hint="eastAsia"/>
                      <w:color w:val="FF0000"/>
                      <w:sz w:val="22"/>
                      <w:szCs w:val="22"/>
                      <w:u w:color="FF0000"/>
                      <w:lang w:val="zh-TW"/>
                    </w:rPr>
                    <w:t>實作單元(周末實作工作坊三)</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D6481" w:rsidRDefault="007D6481" w:rsidP="00154181">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6481" w:rsidRDefault="007D6481" w:rsidP="00154181">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6481" w:rsidRDefault="007D6481" w:rsidP="00154181">
                  <w:pPr>
                    <w:pStyle w:val="Standard"/>
                    <w:snapToGrid w:val="0"/>
                    <w:jc w:val="center"/>
                    <w:rPr>
                      <w:rFonts w:ascii="標楷體" w:eastAsia="標楷體" w:hAnsi="標楷體" w:cs="Times New Roman"/>
                      <w:color w:val="0D0D0D"/>
                      <w:szCs w:val="24"/>
                    </w:rPr>
                  </w:pPr>
                </w:p>
              </w:tc>
            </w:tr>
            <w:tr w:rsidR="001541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7D6481" w:rsidRDefault="007D6481" w:rsidP="007D6481">
                  <w:pPr>
                    <w:snapToGrid w:val="0"/>
                    <w:spacing w:line="340" w:lineRule="exact"/>
                    <w:jc w:val="both"/>
                    <w:rPr>
                      <w:rFonts w:ascii="標楷體" w:eastAsia="標楷體" w:hAnsi="標楷體"/>
                      <w:color w:val="000000" w:themeColor="text1"/>
                      <w:sz w:val="22"/>
                      <w:szCs w:val="22"/>
                      <w:u w:color="FF0000"/>
                      <w:lang w:val="zh-TW"/>
                    </w:rPr>
                  </w:pPr>
                  <w:r w:rsidRPr="007D6481">
                    <w:rPr>
                      <w:rFonts w:ascii="標楷體" w:eastAsia="標楷體" w:hAnsi="標楷體" w:hint="eastAsia"/>
                      <w:color w:val="000000" w:themeColor="text1"/>
                      <w:sz w:val="22"/>
                      <w:szCs w:val="22"/>
                      <w:u w:color="FF0000"/>
                      <w:lang w:val="zh-TW"/>
                    </w:rPr>
                    <w:t>期末成果展</w:t>
                  </w:r>
                  <w:r>
                    <w:rPr>
                      <w:rFonts w:ascii="標楷體" w:eastAsia="標楷體" w:hAnsi="標楷體" w:hint="eastAsia"/>
                      <w:color w:val="000000" w:themeColor="text1"/>
                      <w:sz w:val="22"/>
                      <w:szCs w:val="22"/>
                      <w:u w:color="FF0000"/>
                      <w:lang w:val="zh-TW"/>
                    </w:rPr>
                    <w:t>預演</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1541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7D6481" w:rsidRDefault="007D6481" w:rsidP="007D6481">
                  <w:pPr>
                    <w:snapToGrid w:val="0"/>
                    <w:spacing w:line="340" w:lineRule="exact"/>
                    <w:jc w:val="both"/>
                    <w:rPr>
                      <w:rFonts w:ascii="標楷體" w:eastAsia="標楷體" w:hAnsi="標楷體"/>
                      <w:color w:val="000000" w:themeColor="text1"/>
                      <w:sz w:val="22"/>
                      <w:szCs w:val="22"/>
                      <w:u w:color="FF0000"/>
                      <w:lang w:val="zh-TW"/>
                    </w:rPr>
                  </w:pPr>
                  <w:r w:rsidRPr="007D6481">
                    <w:rPr>
                      <w:rFonts w:ascii="標楷體" w:eastAsia="標楷體" w:hAnsi="標楷體" w:hint="eastAsia"/>
                      <w:color w:val="000000" w:themeColor="text1"/>
                      <w:sz w:val="22"/>
                      <w:szCs w:val="22"/>
                      <w:u w:color="FF0000"/>
                      <w:lang w:val="zh-TW"/>
                    </w:rPr>
                    <w:t>期末成果</w:t>
                  </w:r>
                  <w:r>
                    <w:rPr>
                      <w:rFonts w:ascii="標楷體" w:eastAsia="標楷體" w:hAnsi="標楷體" w:hint="eastAsia"/>
                      <w:color w:val="000000" w:themeColor="text1"/>
                      <w:sz w:val="22"/>
                      <w:szCs w:val="22"/>
                      <w:u w:color="FF0000"/>
                      <w:lang w:val="zh-TW"/>
                    </w:rPr>
                    <w:t>(展)</w:t>
                  </w:r>
                  <w:r w:rsidRPr="007D6481">
                    <w:rPr>
                      <w:rFonts w:ascii="標楷體" w:eastAsia="標楷體" w:hAnsi="標楷體" w:hint="eastAsia"/>
                      <w:color w:val="000000" w:themeColor="text1"/>
                      <w:sz w:val="22"/>
                      <w:szCs w:val="22"/>
                      <w:u w:color="FF0000"/>
                      <w:lang w:val="zh-TW"/>
                    </w:rPr>
                    <w:t>餐會</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r w:rsidR="00154181">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 w:val="22"/>
                    </w:rPr>
                  </w:pPr>
                  <w:r>
                    <w:rPr>
                      <w:rFonts w:ascii="標楷體" w:eastAsia="標楷體" w:hAnsi="標楷體" w:cs="Times New Roman"/>
                      <w:color w:val="0D0D0D"/>
                      <w:sz w:val="22"/>
                    </w:rPr>
                    <w:t>18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Pr="007D6481" w:rsidRDefault="00154181" w:rsidP="007D6481">
                  <w:pPr>
                    <w:snapToGrid w:val="0"/>
                    <w:spacing w:line="340" w:lineRule="exact"/>
                    <w:jc w:val="both"/>
                    <w:rPr>
                      <w:rFonts w:ascii="標楷體" w:eastAsia="標楷體" w:hAnsi="標楷體"/>
                      <w:color w:val="000000" w:themeColor="text1"/>
                      <w:sz w:val="22"/>
                      <w:szCs w:val="22"/>
                      <w:u w:color="FF0000"/>
                      <w:lang w:val="zh-TW"/>
                    </w:rPr>
                  </w:pPr>
                  <w:r w:rsidRPr="007D6481">
                    <w:rPr>
                      <w:rFonts w:ascii="標楷體" w:eastAsia="標楷體" w:hAnsi="標楷體" w:hint="eastAsia"/>
                      <w:color w:val="000000" w:themeColor="text1"/>
                      <w:sz w:val="22"/>
                      <w:szCs w:val="22"/>
                      <w:u w:color="FF0000"/>
                      <w:lang w:val="zh-TW"/>
                    </w:rPr>
                    <w:t>課程察覺與反思</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4181" w:rsidRDefault="00154181" w:rsidP="00154181">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181" w:rsidRDefault="00154181" w:rsidP="00154181">
                  <w:pPr>
                    <w:pStyle w:val="Standard"/>
                    <w:snapToGrid w:val="0"/>
                    <w:jc w:val="center"/>
                    <w:rPr>
                      <w:rFonts w:ascii="標楷體" w:eastAsia="標楷體" w:hAnsi="標楷體" w:cs="Times New Roman"/>
                      <w:color w:val="0D0D0D"/>
                      <w:szCs w:val="24"/>
                    </w:rPr>
                  </w:pPr>
                </w:p>
              </w:tc>
            </w:tr>
          </w:tbl>
          <w:p w:rsidR="00D92AEA" w:rsidRDefault="00D92AEA">
            <w:pPr>
              <w:pStyle w:val="Standard"/>
              <w:snapToGrid w:val="0"/>
              <w:jc w:val="both"/>
              <w:rPr>
                <w:rFonts w:ascii="標楷體" w:eastAsia="標楷體" w:hAnsi="標楷體" w:cs="Times New Roman"/>
                <w:color w:val="0D0D0D"/>
                <w:szCs w:val="24"/>
              </w:rPr>
            </w:pPr>
          </w:p>
        </w:tc>
      </w:tr>
      <w:tr w:rsidR="00D92AEA">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教學方式</w:t>
            </w:r>
          </w:p>
          <w:p w:rsidR="00D92AEA" w:rsidRDefault="00D92AEA">
            <w:pPr>
              <w:pStyle w:val="Standard"/>
              <w:snapToGrid w:val="0"/>
              <w:jc w:val="both"/>
              <w:rPr>
                <w:rFonts w:ascii="標楷體" w:eastAsia="標楷體" w:hAnsi="標楷體" w:cs="Times New Roman"/>
                <w:color w:val="0D0D0D"/>
                <w:szCs w:val="24"/>
              </w:rPr>
            </w:pP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tabs>
                <w:tab w:val="left" w:pos="329"/>
              </w:tabs>
              <w:snapToGrid w:val="0"/>
              <w:jc w:val="both"/>
            </w:pPr>
            <w:r>
              <w:rPr>
                <w:rFonts w:ascii="標楷體" w:eastAsia="標楷體" w:hAnsi="標楷體" w:cs="Times New Roman"/>
                <w:color w:val="0D0D0D"/>
                <w:szCs w:val="24"/>
              </w:rPr>
              <w:t>（有包含者請打</w:t>
            </w:r>
            <w:r>
              <w:rPr>
                <w:rFonts w:ascii="Wingdings" w:eastAsia="Wingdings" w:hAnsi="Wingdings" w:cs="Wingdings"/>
                <w:color w:val="0D0D0D"/>
                <w:szCs w:val="24"/>
              </w:rPr>
              <w:t></w:t>
            </w:r>
            <w:r>
              <w:rPr>
                <w:rFonts w:ascii="標楷體" w:eastAsia="標楷體" w:hAnsi="標楷體" w:cs="Times New Roman"/>
                <w:color w:val="0D0D0D"/>
                <w:szCs w:val="24"/>
              </w:rPr>
              <w:t>，可複選）</w:t>
            </w:r>
          </w:p>
          <w:p w:rsidR="00D92AEA" w:rsidRDefault="001B0D10">
            <w:pPr>
              <w:pStyle w:val="Standard"/>
              <w:numPr>
                <w:ilvl w:val="0"/>
                <w:numId w:val="29"/>
              </w:numPr>
              <w:tabs>
                <w:tab w:val="left" w:pos="1344"/>
              </w:tabs>
              <w:snapToGrid w:val="0"/>
              <w:ind w:left="743" w:hanging="473"/>
              <w:jc w:val="both"/>
            </w:pPr>
            <w:r>
              <w:rPr>
                <w:rFonts w:ascii="標楷體" w:eastAsia="標楷體" w:hAnsi="標楷體" w:cs="Times New Roman"/>
                <w:color w:val="0D0D0D"/>
                <w:szCs w:val="24"/>
              </w:rPr>
              <w:t>1.提供線上課程主要及補充</w:t>
            </w:r>
            <w:r>
              <w:rPr>
                <w:rFonts w:ascii="標楷體" w:eastAsia="標楷體" w:hAnsi="標楷體" w:cs="Times New Roman"/>
                <w:bCs/>
                <w:color w:val="0D0D0D"/>
                <w:szCs w:val="24"/>
              </w:rPr>
              <w:t>教材</w:t>
            </w:r>
          </w:p>
          <w:p w:rsidR="00D92AEA" w:rsidRDefault="0053295F" w:rsidP="0053295F">
            <w:pPr>
              <w:pStyle w:val="Standard"/>
              <w:tabs>
                <w:tab w:val="left" w:pos="1344"/>
              </w:tabs>
              <w:snapToGrid w:val="0"/>
              <w:ind w:left="270"/>
              <w:jc w:val="both"/>
            </w:pPr>
            <w:r>
              <w:rPr>
                <w:rFonts w:ascii="標楷體" w:eastAsia="標楷體" w:hAnsi="標楷體" w:cs="Times New Roman"/>
                <w:color w:val="0D0D0D"/>
                <w:szCs w:val="24"/>
              </w:rPr>
              <w:sym w:font="Wingdings 2" w:char="F052"/>
            </w:r>
            <w:r>
              <w:rPr>
                <w:rFonts w:ascii="標楷體" w:eastAsia="標楷體" w:hAnsi="標楷體" w:cs="Times New Roman"/>
                <w:color w:val="0D0D0D"/>
                <w:szCs w:val="24"/>
              </w:rPr>
              <w:t xml:space="preserve">  </w:t>
            </w:r>
            <w:r w:rsidR="001B0D10">
              <w:rPr>
                <w:rFonts w:ascii="標楷體" w:eastAsia="標楷體" w:hAnsi="標楷體" w:cs="Times New Roman"/>
                <w:color w:val="0D0D0D"/>
                <w:szCs w:val="24"/>
              </w:rPr>
              <w:t>2.提供線上非同步</w:t>
            </w:r>
            <w:r w:rsidR="001B0D10">
              <w:rPr>
                <w:rFonts w:ascii="標楷體" w:eastAsia="標楷體" w:hAnsi="標楷體" w:cs="Times New Roman"/>
                <w:bCs/>
                <w:color w:val="0D0D0D"/>
                <w:szCs w:val="24"/>
              </w:rPr>
              <w:t>教學</w:t>
            </w:r>
          </w:p>
          <w:p w:rsidR="00D92AEA" w:rsidRDefault="001B0D10">
            <w:pPr>
              <w:pStyle w:val="Standard"/>
              <w:numPr>
                <w:ilvl w:val="0"/>
                <w:numId w:val="2"/>
              </w:numPr>
              <w:tabs>
                <w:tab w:val="left" w:pos="1344"/>
              </w:tabs>
              <w:snapToGrid w:val="0"/>
              <w:ind w:left="743" w:hanging="473"/>
              <w:jc w:val="both"/>
              <w:rPr>
                <w:rFonts w:ascii="標楷體" w:eastAsia="標楷體" w:hAnsi="標楷體" w:cs="Times New Roman"/>
                <w:color w:val="0D0D0D"/>
                <w:szCs w:val="24"/>
              </w:rPr>
            </w:pPr>
            <w:r>
              <w:rPr>
                <w:rFonts w:ascii="標楷體" w:eastAsia="標楷體" w:hAnsi="標楷體" w:cs="Times New Roman"/>
                <w:color w:val="0D0D0D"/>
                <w:szCs w:val="24"/>
              </w:rPr>
              <w:t>3.有線上教師或線上助教</w:t>
            </w:r>
          </w:p>
          <w:p w:rsidR="00D92AEA" w:rsidRDefault="0053295F" w:rsidP="0053295F">
            <w:pPr>
              <w:pStyle w:val="Standard"/>
              <w:tabs>
                <w:tab w:val="left" w:pos="1344"/>
              </w:tabs>
              <w:snapToGrid w:val="0"/>
              <w:ind w:left="270"/>
              <w:jc w:val="both"/>
            </w:pPr>
            <w:r>
              <w:rPr>
                <w:rFonts w:ascii="標楷體" w:eastAsia="標楷體" w:hAnsi="標楷體" w:cs="Times New Roman"/>
                <w:color w:val="0D0D0D"/>
                <w:szCs w:val="24"/>
              </w:rPr>
              <w:lastRenderedPageBreak/>
              <w:sym w:font="Wingdings 2" w:char="F052"/>
            </w:r>
            <w:r>
              <w:rPr>
                <w:rFonts w:ascii="標楷體" w:eastAsia="標楷體" w:hAnsi="標楷體" w:cs="Times New Roman"/>
                <w:color w:val="0D0D0D"/>
                <w:szCs w:val="24"/>
              </w:rPr>
              <w:t xml:space="preserve">  </w:t>
            </w:r>
            <w:r w:rsidR="001B0D10">
              <w:rPr>
                <w:rFonts w:ascii="標楷體" w:eastAsia="標楷體" w:hAnsi="標楷體" w:cs="Times New Roman"/>
                <w:color w:val="0D0D0D"/>
                <w:szCs w:val="24"/>
              </w:rPr>
              <w:t>4.提供面授</w:t>
            </w:r>
            <w:r w:rsidR="001B0D10">
              <w:rPr>
                <w:rFonts w:ascii="標楷體" w:eastAsia="標楷體" w:hAnsi="標楷體" w:cs="Times New Roman"/>
                <w:bCs/>
                <w:color w:val="0D0D0D"/>
                <w:szCs w:val="24"/>
              </w:rPr>
              <w:t>教學</w:t>
            </w:r>
            <w:r w:rsidR="001B0D10">
              <w:rPr>
                <w:rFonts w:ascii="標楷體" w:eastAsia="標楷體" w:hAnsi="標楷體" w:cs="Times New Roman"/>
                <w:color w:val="0D0D0D"/>
                <w:szCs w:val="24"/>
              </w:rPr>
              <w:t>，次數：＿</w:t>
            </w:r>
            <w:r>
              <w:rPr>
                <w:rFonts w:ascii="標楷體" w:eastAsia="標楷體" w:hAnsi="標楷體" w:cs="Times New Roman"/>
                <w:color w:val="0D0D0D"/>
                <w:szCs w:val="24"/>
              </w:rPr>
              <w:t>9</w:t>
            </w:r>
            <w:r w:rsidR="001B0D10">
              <w:rPr>
                <w:rFonts w:ascii="標楷體" w:eastAsia="標楷體" w:hAnsi="標楷體" w:cs="Times New Roman"/>
                <w:color w:val="0D0D0D"/>
                <w:szCs w:val="24"/>
              </w:rPr>
              <w:t>＿次，總時數：＿</w:t>
            </w:r>
            <w:r>
              <w:rPr>
                <w:rFonts w:ascii="標楷體" w:eastAsia="標楷體" w:hAnsi="標楷體" w:cs="Times New Roman" w:hint="eastAsia"/>
                <w:color w:val="0D0D0D"/>
                <w:szCs w:val="24"/>
              </w:rPr>
              <w:t>2</w:t>
            </w:r>
            <w:r>
              <w:rPr>
                <w:rFonts w:ascii="標楷體" w:eastAsia="標楷體" w:hAnsi="標楷體" w:cs="Times New Roman"/>
                <w:color w:val="0D0D0D"/>
                <w:szCs w:val="24"/>
              </w:rPr>
              <w:t>7</w:t>
            </w:r>
            <w:r w:rsidR="001B0D10">
              <w:rPr>
                <w:rFonts w:ascii="標楷體" w:eastAsia="標楷體" w:hAnsi="標楷體" w:cs="Times New Roman"/>
                <w:color w:val="0D0D0D"/>
                <w:szCs w:val="24"/>
              </w:rPr>
              <w:t>＿小時</w:t>
            </w:r>
          </w:p>
          <w:p w:rsidR="00D92AEA" w:rsidRDefault="001B0D10">
            <w:pPr>
              <w:pStyle w:val="Standard"/>
              <w:numPr>
                <w:ilvl w:val="0"/>
                <w:numId w:val="2"/>
              </w:numPr>
              <w:tabs>
                <w:tab w:val="left" w:pos="1344"/>
              </w:tabs>
              <w:snapToGrid w:val="0"/>
              <w:ind w:left="743" w:hanging="473"/>
              <w:jc w:val="both"/>
            </w:pPr>
            <w:r>
              <w:rPr>
                <w:rFonts w:ascii="標楷體" w:eastAsia="標楷體" w:hAnsi="標楷體" w:cs="Times New Roman"/>
                <w:color w:val="0D0D0D"/>
                <w:szCs w:val="24"/>
              </w:rPr>
              <w:t>5.提供線上同步</w:t>
            </w:r>
            <w:r>
              <w:rPr>
                <w:rFonts w:ascii="標楷體" w:eastAsia="標楷體" w:hAnsi="標楷體" w:cs="Times New Roman"/>
                <w:bCs/>
                <w:color w:val="0D0D0D"/>
                <w:szCs w:val="24"/>
              </w:rPr>
              <w:t>教學</w:t>
            </w:r>
            <w:r>
              <w:rPr>
                <w:rFonts w:ascii="標楷體" w:eastAsia="標楷體" w:hAnsi="標楷體" w:cs="Times New Roman"/>
                <w:color w:val="0D0D0D"/>
                <w:szCs w:val="24"/>
              </w:rPr>
              <w:t>，次數：＿＿次，總時數：＿＿小時</w:t>
            </w:r>
          </w:p>
          <w:p w:rsidR="00D92AEA" w:rsidRDefault="0053295F" w:rsidP="0053295F">
            <w:pPr>
              <w:pStyle w:val="Standard"/>
              <w:tabs>
                <w:tab w:val="left" w:pos="1344"/>
              </w:tabs>
              <w:snapToGrid w:val="0"/>
              <w:ind w:left="270"/>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Pr>
                <w:rFonts w:ascii="標楷體" w:eastAsia="標楷體" w:hAnsi="標楷體" w:cs="Times New Roman"/>
                <w:color w:val="0D0D0D"/>
                <w:szCs w:val="24"/>
              </w:rPr>
              <w:t xml:space="preserve">  </w:t>
            </w:r>
            <w:r w:rsidR="001B0D10">
              <w:rPr>
                <w:rFonts w:ascii="標楷體" w:eastAsia="標楷體" w:hAnsi="標楷體" w:cs="Times New Roman"/>
                <w:color w:val="0D0D0D"/>
                <w:szCs w:val="24"/>
              </w:rPr>
              <w:t>6.其它：（請說明）</w:t>
            </w:r>
            <w:r w:rsidR="007B0408">
              <w:rPr>
                <w:rFonts w:ascii="標楷體" w:eastAsia="標楷體" w:hAnsi="標楷體" w:cs="Times New Roman" w:hint="eastAsia"/>
                <w:color w:val="0D0D0D"/>
                <w:szCs w:val="24"/>
              </w:rPr>
              <w:t>本課程含2</w:t>
            </w:r>
            <w:r w:rsidR="007D6481">
              <w:rPr>
                <w:rFonts w:ascii="標楷體" w:eastAsia="標楷體" w:hAnsi="標楷體" w:cs="Times New Roman" w:hint="eastAsia"/>
                <w:color w:val="0D0D0D"/>
                <w:szCs w:val="24"/>
              </w:rPr>
              <w:t>次的</w:t>
            </w:r>
            <w:r w:rsidR="007B0408">
              <w:rPr>
                <w:rFonts w:ascii="標楷體" w:eastAsia="標楷體" w:hAnsi="標楷體" w:cs="Times New Roman" w:hint="eastAsia"/>
                <w:color w:val="0D0D0D"/>
                <w:szCs w:val="24"/>
              </w:rPr>
              <w:t>校外</w:t>
            </w:r>
            <w:r w:rsidR="007D6481">
              <w:rPr>
                <w:rFonts w:ascii="標楷體" w:eastAsia="標楷體" w:hAnsi="標楷體" w:cs="Times New Roman" w:hint="eastAsia"/>
                <w:color w:val="0D0D0D"/>
                <w:szCs w:val="24"/>
              </w:rPr>
              <w:t>飲食文化</w:t>
            </w:r>
            <w:r>
              <w:rPr>
                <w:rFonts w:ascii="標楷體" w:eastAsia="標楷體" w:hAnsi="標楷體" w:cs="Times New Roman" w:hint="eastAsia"/>
                <w:color w:val="0D0D0D"/>
                <w:szCs w:val="24"/>
              </w:rPr>
              <w:t>場域踏查</w:t>
            </w:r>
            <w:r w:rsidR="007B0408">
              <w:rPr>
                <w:rFonts w:ascii="標楷體" w:eastAsia="標楷體" w:hAnsi="標楷體" w:cs="Times New Roman" w:hint="eastAsia"/>
                <w:color w:val="0D0D0D"/>
                <w:szCs w:val="24"/>
              </w:rPr>
              <w:t>與3次外加的周末實作工作坊</w:t>
            </w:r>
          </w:p>
        </w:tc>
      </w:tr>
      <w:tr w:rsidR="00D92AEA">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學習管理系統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呈現內容是否包含以下角色及功能</w:t>
            </w:r>
          </w:p>
          <w:p w:rsidR="00D92AEA" w:rsidRDefault="001B0D10">
            <w:pPr>
              <w:pStyle w:val="Standard"/>
              <w:snapToGrid w:val="0"/>
              <w:jc w:val="both"/>
            </w:pPr>
            <w:r>
              <w:rPr>
                <w:rFonts w:ascii="標楷體" w:eastAsia="標楷體" w:hAnsi="標楷體" w:cs="Times New Roman"/>
                <w:color w:val="0D0D0D"/>
                <w:szCs w:val="24"/>
              </w:rPr>
              <w:t>（有包含者請打</w:t>
            </w:r>
            <w:r>
              <w:rPr>
                <w:rFonts w:ascii="Wingdings" w:eastAsia="Wingdings" w:hAnsi="Wingdings" w:cs="Wingdings"/>
                <w:color w:val="0D0D0D"/>
                <w:szCs w:val="24"/>
              </w:rPr>
              <w:t></w:t>
            </w:r>
            <w:r>
              <w:rPr>
                <w:rFonts w:ascii="標楷體" w:eastAsia="標楷體" w:hAnsi="標楷體" w:cs="Times New Roman"/>
                <w:color w:val="0D0D0D"/>
                <w:szCs w:val="24"/>
              </w:rPr>
              <w:t>，可複選）</w:t>
            </w:r>
          </w:p>
          <w:p w:rsidR="00D92AEA" w:rsidRDefault="001B0D10">
            <w:pPr>
              <w:pStyle w:val="Standard"/>
              <w:snapToGrid w:val="0"/>
              <w:ind w:left="295" w:hanging="259"/>
              <w:jc w:val="both"/>
              <w:rPr>
                <w:rFonts w:ascii="標楷體" w:eastAsia="標楷體" w:hAnsi="標楷體" w:cs="Times New Roman"/>
                <w:color w:val="0D0D0D"/>
                <w:szCs w:val="24"/>
              </w:rPr>
            </w:pPr>
            <w:r>
              <w:rPr>
                <w:rFonts w:ascii="標楷體" w:eastAsia="標楷體" w:hAnsi="標楷體" w:cs="Times New Roman"/>
                <w:color w:val="0D0D0D"/>
                <w:szCs w:val="24"/>
              </w:rPr>
              <w:t>1.提供給系統管理者進行學習管理系統資料庫管理</w:t>
            </w:r>
          </w:p>
          <w:p w:rsidR="00D92AEA" w:rsidRDefault="001B0D10">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t>□ 個人資料</w:t>
            </w:r>
          </w:p>
          <w:p w:rsidR="00D92AEA" w:rsidRDefault="0053295F">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sidR="001B0D10">
              <w:rPr>
                <w:rFonts w:ascii="標楷體" w:eastAsia="標楷體" w:hAnsi="標楷體" w:cs="Times New Roman"/>
                <w:color w:val="0D0D0D"/>
                <w:szCs w:val="24"/>
              </w:rPr>
              <w:t xml:space="preserve"> 課程資訊</w:t>
            </w:r>
          </w:p>
          <w:p w:rsidR="00D92AEA" w:rsidRDefault="001B0D10">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t>□ 其他相關資料管理功能</w:t>
            </w:r>
          </w:p>
          <w:p w:rsidR="00D92AEA" w:rsidRDefault="001B0D10">
            <w:pPr>
              <w:pStyle w:val="Standard"/>
              <w:snapToGrid w:val="0"/>
              <w:ind w:left="295" w:hanging="259"/>
              <w:jc w:val="both"/>
              <w:rPr>
                <w:rFonts w:ascii="標楷體" w:eastAsia="標楷體" w:hAnsi="標楷體" w:cs="Times New Roman"/>
                <w:color w:val="0D0D0D"/>
                <w:szCs w:val="24"/>
              </w:rPr>
            </w:pPr>
            <w:r>
              <w:rPr>
                <w:rFonts w:ascii="標楷體" w:eastAsia="標楷體" w:hAnsi="標楷體" w:cs="Times New Roman"/>
                <w:color w:val="0D0D0D"/>
                <w:szCs w:val="24"/>
              </w:rPr>
              <w:t>2.提供教師(助教)、學生必要之學習管理系統功能</w:t>
            </w:r>
          </w:p>
          <w:p w:rsidR="00D92AEA" w:rsidRDefault="0053295F">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sidR="001B0D10">
              <w:rPr>
                <w:rFonts w:ascii="標楷體" w:eastAsia="標楷體" w:hAnsi="標楷體" w:cs="Times New Roman"/>
                <w:color w:val="0D0D0D"/>
                <w:szCs w:val="24"/>
              </w:rPr>
              <w:t xml:space="preserve"> 最新消息發佈、瀏覽</w:t>
            </w:r>
          </w:p>
          <w:p w:rsidR="00D92AEA" w:rsidRDefault="0053295F">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sidR="001B0D10">
              <w:rPr>
                <w:rFonts w:ascii="標楷體" w:eastAsia="標楷體" w:hAnsi="標楷體" w:cs="Times New Roman"/>
                <w:color w:val="0D0D0D"/>
                <w:szCs w:val="24"/>
              </w:rPr>
              <w:t xml:space="preserve"> 教材內容設計、觀看、下載</w:t>
            </w:r>
          </w:p>
          <w:p w:rsidR="00D92AEA" w:rsidRDefault="0053295F">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sidR="001B0D10">
              <w:rPr>
                <w:rFonts w:ascii="標楷體" w:eastAsia="標楷體" w:hAnsi="標楷體" w:cs="Times New Roman"/>
                <w:color w:val="0D0D0D"/>
                <w:szCs w:val="24"/>
              </w:rPr>
              <w:t xml:space="preserve"> 成績系統管理及查詢</w:t>
            </w:r>
          </w:p>
          <w:p w:rsidR="00D92AEA" w:rsidRDefault="0053295F">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sidR="001B0D10">
              <w:rPr>
                <w:rFonts w:ascii="標楷體" w:eastAsia="標楷體" w:hAnsi="標楷體" w:cs="Times New Roman"/>
                <w:color w:val="0D0D0D"/>
                <w:szCs w:val="24"/>
              </w:rPr>
              <w:t xml:space="preserve"> 進行線上測驗、發佈</w:t>
            </w:r>
          </w:p>
          <w:p w:rsidR="00D92AEA" w:rsidRDefault="001B0D10">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t>□ 學習資訊</w:t>
            </w:r>
          </w:p>
          <w:p w:rsidR="00D92AEA" w:rsidRDefault="0053295F">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sidR="001B0D10">
              <w:rPr>
                <w:rFonts w:ascii="標楷體" w:eastAsia="標楷體" w:hAnsi="標楷體" w:cs="Times New Roman"/>
                <w:color w:val="0D0D0D"/>
                <w:szCs w:val="24"/>
              </w:rPr>
              <w:t xml:space="preserve"> 互動式學習設計(聊天室或討論區)</w:t>
            </w:r>
          </w:p>
          <w:p w:rsidR="00D92AEA" w:rsidRDefault="0053295F">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sidR="001B0D10">
              <w:rPr>
                <w:rFonts w:ascii="標楷體" w:eastAsia="標楷體" w:hAnsi="標楷體" w:cs="Times New Roman"/>
                <w:color w:val="0D0D0D"/>
                <w:szCs w:val="24"/>
              </w:rPr>
              <w:t xml:space="preserve"> 各種教學活動之功能呈現</w:t>
            </w:r>
          </w:p>
          <w:p w:rsidR="00D92AEA" w:rsidRDefault="001B0D10">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t>□ 其他相關功能（請說明）</w:t>
            </w:r>
          </w:p>
        </w:tc>
      </w:tr>
      <w:tr w:rsidR="00D92AEA">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師生互動討論方式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(包括教師時間、E-mail信箱、對應窗口等)</w:t>
            </w:r>
          </w:p>
          <w:p w:rsidR="00BF0EFD" w:rsidRDefault="0032159F" w:rsidP="0032159F">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面對面討論：</w:t>
            </w:r>
            <w:r w:rsidRPr="0032159F">
              <w:rPr>
                <w:rFonts w:ascii="標楷體" w:eastAsia="標楷體" w:hAnsi="標楷體" w:cs="Times New Roman" w:hint="eastAsia"/>
                <w:color w:val="0D0D0D"/>
                <w:szCs w:val="24"/>
              </w:rPr>
              <w:t>每週三全天</w:t>
            </w:r>
            <w:r w:rsidRPr="0032159F">
              <w:rPr>
                <w:rFonts w:ascii="標楷體" w:eastAsia="標楷體" w:hAnsi="標楷體" w:cs="Times New Roman"/>
                <w:color w:val="0D0D0D"/>
                <w:szCs w:val="24"/>
              </w:rPr>
              <w:t>/</w:t>
            </w:r>
            <w:r w:rsidRPr="0032159F">
              <w:rPr>
                <w:rFonts w:ascii="標楷體" w:eastAsia="標楷體" w:hAnsi="標楷體" w:cs="Times New Roman" w:hint="eastAsia"/>
                <w:color w:val="0D0D0D"/>
                <w:szCs w:val="24"/>
              </w:rPr>
              <w:t>陳錚中</w:t>
            </w:r>
            <w:r w:rsidRPr="0032159F">
              <w:rPr>
                <w:rFonts w:ascii="標楷體" w:eastAsia="標楷體" w:hAnsi="標楷體" w:cs="Times New Roman"/>
                <w:color w:val="0D0D0D"/>
                <w:szCs w:val="24"/>
              </w:rPr>
              <w:t>/</w:t>
            </w:r>
            <w:r w:rsidR="00BF0EFD">
              <w:rPr>
                <w:rFonts w:ascii="標楷體" w:eastAsia="標楷體" w:hAnsi="標楷體" w:cs="Times New Roman" w:hint="eastAsia"/>
                <w:color w:val="0D0D0D"/>
                <w:szCs w:val="24"/>
              </w:rPr>
              <w:t>M205-3辦公室</w:t>
            </w:r>
          </w:p>
          <w:p w:rsidR="0053295F" w:rsidRDefault="00BF0EFD" w:rsidP="0032159F">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線上討論：週一至週五/</w:t>
            </w:r>
            <w:r w:rsidR="0032159F" w:rsidRPr="0032159F">
              <w:rPr>
                <w:rFonts w:ascii="標楷體" w:eastAsia="標楷體" w:hAnsi="標楷體" w:cs="Times New Roman"/>
                <w:color w:val="0D0D0D"/>
                <w:szCs w:val="24"/>
              </w:rPr>
              <w:t>jims@thu.edu.tw/</w:t>
            </w:r>
            <w:r w:rsidR="0032159F">
              <w:rPr>
                <w:rFonts w:ascii="標楷體" w:eastAsia="標楷體" w:hAnsi="標楷體" w:cs="Times New Roman" w:hint="eastAsia"/>
                <w:color w:val="0D0D0D"/>
                <w:szCs w:val="24"/>
              </w:rPr>
              <w:t>分機</w:t>
            </w:r>
            <w:r w:rsidR="0032159F">
              <w:rPr>
                <w:rFonts w:ascii="標楷體" w:eastAsia="標楷體" w:hAnsi="標楷體" w:cs="Times New Roman"/>
                <w:color w:val="0D0D0D"/>
                <w:szCs w:val="24"/>
              </w:rPr>
              <w:t>37705</w:t>
            </w:r>
          </w:p>
        </w:tc>
      </w:tr>
      <w:tr w:rsidR="00D92AEA">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作業繳交方式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tabs>
                <w:tab w:val="left" w:pos="742"/>
              </w:tabs>
              <w:snapToGrid w:val="0"/>
              <w:jc w:val="both"/>
            </w:pPr>
            <w:r>
              <w:rPr>
                <w:rFonts w:ascii="標楷體" w:eastAsia="標楷體" w:hAnsi="標楷體" w:cs="Times New Roman"/>
                <w:color w:val="0D0D0D"/>
                <w:szCs w:val="24"/>
              </w:rPr>
              <w:t>（有包含者請打</w:t>
            </w:r>
            <w:r>
              <w:rPr>
                <w:rFonts w:ascii="Wingdings" w:eastAsia="Wingdings" w:hAnsi="Wingdings" w:cs="Wingdings"/>
                <w:color w:val="0D0D0D"/>
                <w:szCs w:val="24"/>
              </w:rPr>
              <w:t></w:t>
            </w:r>
            <w:r>
              <w:rPr>
                <w:rFonts w:ascii="標楷體" w:eastAsia="標楷體" w:hAnsi="標楷體" w:cs="Times New Roman"/>
                <w:color w:val="0D0D0D"/>
                <w:szCs w:val="24"/>
              </w:rPr>
              <w:t>，可複選）</w:t>
            </w:r>
          </w:p>
          <w:p w:rsidR="00D92AEA" w:rsidRDefault="0032159F" w:rsidP="0032159F">
            <w:pPr>
              <w:pStyle w:val="Standard"/>
              <w:tabs>
                <w:tab w:val="left" w:pos="1504"/>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Pr>
                <w:rFonts w:ascii="標楷體" w:eastAsia="標楷體" w:hAnsi="標楷體" w:cs="Times New Roman"/>
                <w:color w:val="0D0D0D"/>
                <w:szCs w:val="24"/>
              </w:rPr>
              <w:t xml:space="preserve">   </w:t>
            </w:r>
            <w:r w:rsidR="001B0D10">
              <w:rPr>
                <w:rFonts w:ascii="標楷體" w:eastAsia="標楷體" w:hAnsi="標楷體" w:cs="Times New Roman"/>
                <w:color w:val="0D0D0D"/>
                <w:szCs w:val="24"/>
              </w:rPr>
              <w:t>1.提供線上說明作業內容</w:t>
            </w:r>
          </w:p>
          <w:p w:rsidR="00D92AEA" w:rsidRDefault="001B0D10">
            <w:pPr>
              <w:pStyle w:val="Standard"/>
              <w:numPr>
                <w:ilvl w:val="0"/>
                <w:numId w:val="2"/>
              </w:numPr>
              <w:tabs>
                <w:tab w:val="left" w:pos="1504"/>
              </w:tabs>
              <w:snapToGrid w:val="0"/>
              <w:ind w:left="884" w:hanging="567"/>
              <w:jc w:val="both"/>
              <w:rPr>
                <w:rFonts w:ascii="標楷體" w:eastAsia="標楷體" w:hAnsi="標楷體" w:cs="Times New Roman"/>
                <w:color w:val="0D0D0D"/>
                <w:szCs w:val="24"/>
              </w:rPr>
            </w:pPr>
            <w:r>
              <w:rPr>
                <w:rFonts w:ascii="標楷體" w:eastAsia="標楷體" w:hAnsi="標楷體" w:cs="Times New Roman"/>
                <w:color w:val="0D0D0D"/>
                <w:szCs w:val="24"/>
              </w:rPr>
              <w:t>2.線上即時作業填答</w:t>
            </w:r>
          </w:p>
          <w:p w:rsidR="00D92AEA" w:rsidRDefault="001B0D10">
            <w:pPr>
              <w:pStyle w:val="Standard"/>
              <w:numPr>
                <w:ilvl w:val="0"/>
                <w:numId w:val="2"/>
              </w:numPr>
              <w:tabs>
                <w:tab w:val="left" w:pos="1504"/>
              </w:tabs>
              <w:snapToGrid w:val="0"/>
              <w:ind w:left="884" w:hanging="567"/>
              <w:jc w:val="both"/>
              <w:rPr>
                <w:rFonts w:ascii="標楷體" w:eastAsia="標楷體" w:hAnsi="標楷體" w:cs="Times New Roman"/>
                <w:color w:val="0D0D0D"/>
                <w:szCs w:val="24"/>
              </w:rPr>
            </w:pPr>
            <w:r>
              <w:rPr>
                <w:rFonts w:ascii="標楷體" w:eastAsia="標楷體" w:hAnsi="標楷體" w:cs="Times New Roman"/>
                <w:color w:val="0D0D0D"/>
                <w:szCs w:val="24"/>
              </w:rPr>
              <w:t>3.作業檔案上傳及下載</w:t>
            </w:r>
          </w:p>
          <w:p w:rsidR="0032159F" w:rsidRDefault="0032159F" w:rsidP="0032159F">
            <w:pPr>
              <w:pStyle w:val="Standard"/>
              <w:tabs>
                <w:tab w:val="left" w:pos="1504"/>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Pr>
                <w:rFonts w:ascii="標楷體" w:eastAsia="標楷體" w:hAnsi="標楷體" w:cs="Times New Roman"/>
                <w:color w:val="0D0D0D"/>
                <w:szCs w:val="24"/>
              </w:rPr>
              <w:t xml:space="preserve">   </w:t>
            </w:r>
            <w:r w:rsidR="001B0D10">
              <w:rPr>
                <w:rFonts w:ascii="標楷體" w:eastAsia="標楷體" w:hAnsi="標楷體" w:cs="Times New Roman"/>
                <w:color w:val="0D0D0D"/>
                <w:szCs w:val="24"/>
              </w:rPr>
              <w:t>4.線上測驗</w:t>
            </w:r>
          </w:p>
          <w:p w:rsidR="00D92AEA" w:rsidRDefault="0032159F" w:rsidP="0032159F">
            <w:pPr>
              <w:pStyle w:val="Standard"/>
              <w:tabs>
                <w:tab w:val="left" w:pos="1504"/>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2" w:char="F052"/>
            </w:r>
            <w:r>
              <w:rPr>
                <w:rFonts w:ascii="標楷體" w:eastAsia="標楷體" w:hAnsi="標楷體" w:cs="Times New Roman"/>
                <w:color w:val="0D0D0D"/>
                <w:szCs w:val="24"/>
              </w:rPr>
              <w:t xml:space="preserve">   </w:t>
            </w:r>
            <w:r w:rsidR="001B0D10">
              <w:rPr>
                <w:rFonts w:ascii="標楷體" w:eastAsia="標楷體" w:hAnsi="標楷體" w:cs="Times New Roman"/>
                <w:color w:val="0D0D0D"/>
                <w:szCs w:val="24"/>
              </w:rPr>
              <w:t>5.成績查詢</w:t>
            </w:r>
          </w:p>
          <w:p w:rsidR="00D92AEA" w:rsidRDefault="001B0D10">
            <w:pPr>
              <w:pStyle w:val="Standard"/>
              <w:numPr>
                <w:ilvl w:val="0"/>
                <w:numId w:val="2"/>
              </w:numPr>
              <w:tabs>
                <w:tab w:val="left" w:pos="1504"/>
              </w:tabs>
              <w:snapToGrid w:val="0"/>
              <w:ind w:left="884" w:hanging="567"/>
              <w:jc w:val="both"/>
              <w:rPr>
                <w:rFonts w:ascii="標楷體" w:eastAsia="標楷體" w:hAnsi="標楷體" w:cs="Times New Roman"/>
                <w:color w:val="0D0D0D"/>
                <w:szCs w:val="24"/>
              </w:rPr>
            </w:pPr>
            <w:r>
              <w:rPr>
                <w:rFonts w:ascii="標楷體" w:eastAsia="標楷體" w:hAnsi="標楷體" w:cs="Times New Roman"/>
                <w:color w:val="0D0D0D"/>
                <w:szCs w:val="24"/>
              </w:rPr>
              <w:t>6.其他做法（請說明）</w:t>
            </w:r>
          </w:p>
        </w:tc>
      </w:tr>
      <w:tr w:rsidR="00D92AEA">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成績評量方式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tabs>
                <w:tab w:val="left" w:pos="742"/>
              </w:tabs>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（包括考試方式、考評項目其所佔總分比率）</w:t>
            </w:r>
          </w:p>
          <w:p w:rsidR="00BF0EFD" w:rsidRDefault="00BF0EFD" w:rsidP="00BF0EFD">
            <w:pPr>
              <w:pStyle w:val="Standard"/>
              <w:numPr>
                <w:ilvl w:val="0"/>
                <w:numId w:val="31"/>
              </w:numPr>
              <w:tabs>
                <w:tab w:val="left" w:pos="742"/>
              </w:tabs>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完課率：</w:t>
            </w:r>
            <w:r w:rsidR="00C92279">
              <w:rPr>
                <w:rFonts w:ascii="標楷體" w:eastAsia="標楷體" w:hAnsi="標楷體" w:cs="Times New Roman" w:hint="eastAsia"/>
                <w:color w:val="0D0D0D"/>
                <w:szCs w:val="24"/>
              </w:rPr>
              <w:t>2</w:t>
            </w:r>
            <w:r>
              <w:rPr>
                <w:rFonts w:ascii="標楷體" w:eastAsia="標楷體" w:hAnsi="標楷體" w:cs="Times New Roman" w:hint="eastAsia"/>
                <w:color w:val="0D0D0D"/>
                <w:szCs w:val="24"/>
              </w:rPr>
              <w:t>0%</w:t>
            </w:r>
          </w:p>
          <w:p w:rsidR="00BF0EFD" w:rsidRDefault="007B0408" w:rsidP="00BF0EFD">
            <w:pPr>
              <w:pStyle w:val="Standard"/>
              <w:numPr>
                <w:ilvl w:val="0"/>
                <w:numId w:val="31"/>
              </w:numPr>
              <w:tabs>
                <w:tab w:val="left" w:pos="742"/>
              </w:tabs>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外加課程活動參與率</w:t>
            </w:r>
            <w:r w:rsidR="00BF0EFD">
              <w:rPr>
                <w:rFonts w:ascii="標楷體" w:eastAsia="標楷體" w:hAnsi="標楷體" w:cs="Times New Roman" w:hint="eastAsia"/>
                <w:color w:val="0D0D0D"/>
                <w:szCs w:val="24"/>
              </w:rPr>
              <w:t>：</w:t>
            </w:r>
            <w:r>
              <w:rPr>
                <w:rFonts w:ascii="標楷體" w:eastAsia="標楷體" w:hAnsi="標楷體" w:cs="Times New Roman" w:hint="eastAsia"/>
                <w:color w:val="0D0D0D"/>
                <w:szCs w:val="24"/>
              </w:rPr>
              <w:t>2</w:t>
            </w:r>
            <w:r w:rsidR="00BF0EFD">
              <w:rPr>
                <w:rFonts w:ascii="標楷體" w:eastAsia="標楷體" w:hAnsi="標楷體" w:cs="Times New Roman" w:hint="eastAsia"/>
                <w:color w:val="0D0D0D"/>
                <w:szCs w:val="24"/>
              </w:rPr>
              <w:t>0%</w:t>
            </w:r>
          </w:p>
          <w:p w:rsidR="00BF0EFD" w:rsidRPr="00BF0EFD" w:rsidRDefault="00BF0EFD" w:rsidP="00BF0EFD">
            <w:pPr>
              <w:pStyle w:val="Standard"/>
              <w:numPr>
                <w:ilvl w:val="0"/>
                <w:numId w:val="31"/>
              </w:numPr>
              <w:tabs>
                <w:tab w:val="left" w:pos="742"/>
              </w:tabs>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期末成果展現：</w:t>
            </w:r>
            <w:r w:rsidR="00C92279">
              <w:rPr>
                <w:rFonts w:ascii="標楷體" w:eastAsia="標楷體" w:hAnsi="標楷體" w:cs="Times New Roman" w:hint="eastAsia"/>
                <w:color w:val="0D0D0D"/>
                <w:szCs w:val="24"/>
              </w:rPr>
              <w:t>6</w:t>
            </w:r>
            <w:r>
              <w:rPr>
                <w:rFonts w:ascii="標楷體" w:eastAsia="標楷體" w:hAnsi="標楷體" w:cs="Times New Roman" w:hint="eastAsia"/>
                <w:color w:val="0D0D0D"/>
                <w:szCs w:val="24"/>
              </w:rPr>
              <w:t>0%</w:t>
            </w:r>
          </w:p>
        </w:tc>
      </w:tr>
      <w:tr w:rsidR="00D92AEA" w:rsidRPr="00BF0EFD">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D92AEA">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1B0D1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上課注意事項</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2AEA" w:rsidRDefault="007B0408">
            <w:pPr>
              <w:pStyle w:val="Standard"/>
              <w:tabs>
                <w:tab w:val="left" w:pos="742"/>
              </w:tabs>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本課程</w:t>
            </w:r>
            <w:r w:rsidR="00BF0EFD">
              <w:rPr>
                <w:rFonts w:ascii="標楷體" w:eastAsia="標楷體" w:hAnsi="標楷體" w:cs="Times New Roman" w:hint="eastAsia"/>
                <w:color w:val="0D0D0D"/>
                <w:szCs w:val="24"/>
              </w:rPr>
              <w:t>將安排2</w:t>
            </w:r>
            <w:r>
              <w:rPr>
                <w:rFonts w:ascii="標楷體" w:eastAsia="標楷體" w:hAnsi="標楷體" w:cs="Times New Roman" w:hint="eastAsia"/>
                <w:color w:val="0D0D0D"/>
                <w:szCs w:val="24"/>
              </w:rPr>
              <w:t>次的校外飲食文化</w:t>
            </w:r>
            <w:r w:rsidR="00BF0EFD">
              <w:rPr>
                <w:rFonts w:ascii="標楷體" w:eastAsia="標楷體" w:hAnsi="標楷體" w:cs="Times New Roman" w:hint="eastAsia"/>
                <w:color w:val="0D0D0D"/>
                <w:szCs w:val="24"/>
              </w:rPr>
              <w:t>場域踏查，</w:t>
            </w:r>
            <w:r>
              <w:rPr>
                <w:rFonts w:ascii="標楷體" w:eastAsia="標楷體" w:hAnsi="標楷體" w:cs="Times New Roman" w:hint="eastAsia"/>
                <w:color w:val="0D0D0D"/>
                <w:szCs w:val="24"/>
              </w:rPr>
              <w:t>與3次的周末實作工作坊，</w:t>
            </w:r>
            <w:r w:rsidR="00BF0EFD">
              <w:rPr>
                <w:rFonts w:ascii="標楷體" w:eastAsia="標楷體" w:hAnsi="標楷體" w:cs="Times New Roman" w:hint="eastAsia"/>
                <w:color w:val="0D0D0D"/>
                <w:szCs w:val="24"/>
              </w:rPr>
              <w:t>如</w:t>
            </w:r>
            <w:r w:rsidR="00E92A62">
              <w:rPr>
                <w:rFonts w:ascii="標楷體" w:eastAsia="標楷體" w:hAnsi="標楷體" w:cs="Times New Roman" w:hint="eastAsia"/>
                <w:color w:val="0D0D0D"/>
                <w:szCs w:val="24"/>
              </w:rPr>
              <w:t>有前後課程修課規劃無法配合的疑慮，請慎重考慮是否適宜修習本課程。</w:t>
            </w:r>
          </w:p>
        </w:tc>
      </w:tr>
    </w:tbl>
    <w:p w:rsidR="00D92AEA" w:rsidRDefault="00D92AEA">
      <w:pPr>
        <w:pStyle w:val="Standard"/>
      </w:pPr>
    </w:p>
    <w:sectPr w:rsidR="00D92AEA">
      <w:headerReference w:type="default" r:id="rId8"/>
      <w:footerReference w:type="default" r:id="rId9"/>
      <w:pgSz w:w="11906" w:h="16838"/>
      <w:pgMar w:top="1134" w:right="1274" w:bottom="1440" w:left="709"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36" w:rsidRDefault="00DC0B36">
      <w:r>
        <w:separator/>
      </w:r>
    </w:p>
  </w:endnote>
  <w:endnote w:type="continuationSeparator" w:id="0">
    <w:p w:rsidR="00DC0B36" w:rsidRDefault="00DC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ingFang TC">
    <w:altName w:val="微軟正黑體"/>
    <w:charset w:val="88"/>
    <w:family w:val="swiss"/>
    <w:pitch w:val="variable"/>
    <w:sig w:usb0="A00002FF" w:usb1="7ACFFDFB" w:usb2="00000017"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0" w:rsidRDefault="001B0D10">
    <w:pPr>
      <w:pStyle w:val="a6"/>
      <w:jc w:val="center"/>
    </w:pPr>
    <w:r>
      <w:fldChar w:fldCharType="begin"/>
    </w:r>
    <w:r>
      <w:instrText xml:space="preserve"> PAGE </w:instrText>
    </w:r>
    <w:r>
      <w:fldChar w:fldCharType="separate"/>
    </w:r>
    <w:r w:rsidR="00FD545B">
      <w:rPr>
        <w:noProof/>
      </w:rPr>
      <w:t>1</w:t>
    </w:r>
    <w:r>
      <w:fldChar w:fldCharType="end"/>
    </w:r>
  </w:p>
  <w:p w:rsidR="00CD0650" w:rsidRDefault="00DC0B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36" w:rsidRDefault="00DC0B36">
      <w:r>
        <w:rPr>
          <w:color w:val="000000"/>
        </w:rPr>
        <w:separator/>
      </w:r>
    </w:p>
  </w:footnote>
  <w:footnote w:type="continuationSeparator" w:id="0">
    <w:p w:rsidR="00DC0B36" w:rsidRDefault="00DC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0" w:rsidRDefault="001B0D10">
    <w:pPr>
      <w:pStyle w:val="Standard"/>
      <w:tabs>
        <w:tab w:val="center" w:pos="4011"/>
      </w:tabs>
      <w:snapToGrid w:val="0"/>
      <w:ind w:left="-142" w:right="-907"/>
    </w:pPr>
    <w:r>
      <w:rPr>
        <w:rFonts w:ascii="Times New Roman" w:hAnsi="Times New Roman" w:cs="Times New Roman"/>
        <w:sz w:val="20"/>
        <w:szCs w:val="20"/>
      </w:rPr>
      <w:t>檔案下載網址</w:t>
    </w:r>
    <w:hyperlink r:id="rId1" w:history="1">
      <w:r>
        <w:rPr>
          <w:rFonts w:ascii="Times New Roman" w:hAnsi="Times New Roman" w:cs="Times New Roman"/>
          <w:color w:val="0000FF"/>
          <w:sz w:val="20"/>
          <w:szCs w:val="20"/>
          <w:u w:val="single"/>
        </w:rPr>
        <w:t>http</w:t>
      </w:r>
    </w:hyperlink>
    <w:hyperlink r:id="rId2" w:history="1">
      <w:r>
        <w:rPr>
          <w:rFonts w:ascii="Times New Roman" w:hAnsi="Times New Roman" w:cs="Times New Roman"/>
          <w:color w:val="0000FF"/>
          <w:sz w:val="20"/>
          <w:szCs w:val="20"/>
          <w:u w:val="single"/>
        </w:rPr>
        <w:t>s</w:t>
      </w:r>
    </w:hyperlink>
    <w:hyperlink r:id="rId3" w:history="1">
      <w:r>
        <w:rPr>
          <w:rFonts w:ascii="Times New Roman" w:hAnsi="Times New Roman" w:cs="Times New Roman"/>
          <w:color w:val="0000FF"/>
          <w:sz w:val="20"/>
          <w:szCs w:val="20"/>
          <w:u w:val="single"/>
        </w:rPr>
        <w:t>://ace.moe.edu.tw/</w:t>
      </w:r>
    </w:hyperlink>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108</w:t>
    </w:r>
    <w:r>
      <w:rPr>
        <w:rFonts w:ascii="Times New Roman" w:hAnsi="Times New Roman" w:cs="Times New Roman"/>
        <w:sz w:val="20"/>
        <w:szCs w:val="20"/>
      </w:rPr>
      <w:t>學年度起適用本表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D8F"/>
    <w:multiLevelType w:val="multilevel"/>
    <w:tmpl w:val="9454FDD0"/>
    <w:styleLink w:val="WWNum9"/>
    <w:lvl w:ilvl="0">
      <w:start w:val="1"/>
      <w:numFmt w:val="decimal"/>
      <w:lvlText w:val="%1."/>
      <w:lvlJc w:val="left"/>
      <w:pPr>
        <w:ind w:left="1080" w:hanging="360"/>
      </w:pPr>
      <w:rPr>
        <w:b/>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6574C9"/>
    <w:multiLevelType w:val="multilevel"/>
    <w:tmpl w:val="1EA60C86"/>
    <w:styleLink w:val="WWNum15"/>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377C81"/>
    <w:multiLevelType w:val="multilevel"/>
    <w:tmpl w:val="4C4C9562"/>
    <w:styleLink w:val="WWNum17"/>
    <w:lvl w:ilvl="0">
      <w:start w:val="1"/>
      <w:numFmt w:val="decimal"/>
      <w:lvlText w:val="%1."/>
      <w:lvlJc w:val="left"/>
      <w:pPr>
        <w:ind w:left="1080" w:hanging="360"/>
      </w:pPr>
      <w:rPr>
        <w:color w:val="00000A"/>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7276027"/>
    <w:multiLevelType w:val="multilevel"/>
    <w:tmpl w:val="FC06F660"/>
    <w:styleLink w:val="WWNum19"/>
    <w:lvl w:ilvl="0">
      <w:start w:val="1"/>
      <w:numFmt w:val="japaneseCounting"/>
      <w:lvlText w:val="%1、"/>
      <w:lvlJc w:val="left"/>
      <w:pPr>
        <w:ind w:left="480" w:hanging="480"/>
      </w:pPr>
    </w:lvl>
    <w:lvl w:ilvl="1">
      <w:start w:val="1"/>
      <w:numFmt w:val="japaneseCounting"/>
      <w:lvlText w:val="(%2)"/>
      <w:lvlJc w:val="left"/>
      <w:pPr>
        <w:ind w:left="2346"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84136A8"/>
    <w:multiLevelType w:val="multilevel"/>
    <w:tmpl w:val="240C581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34007D9"/>
    <w:multiLevelType w:val="multilevel"/>
    <w:tmpl w:val="6C708CD4"/>
    <w:styleLink w:val="WWNum14"/>
    <w:lvl w:ilvl="0">
      <w:start w:val="1"/>
      <w:numFmt w:val="decimal"/>
      <w:lvlText w:val="%1."/>
      <w:lvlJc w:val="left"/>
      <w:pPr>
        <w:ind w:left="1080" w:hanging="360"/>
      </w:pPr>
      <w:rPr>
        <w:b w:val="0"/>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37153F3"/>
    <w:multiLevelType w:val="multilevel"/>
    <w:tmpl w:val="D74E54C8"/>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4D07A72"/>
    <w:multiLevelType w:val="multilevel"/>
    <w:tmpl w:val="94E210E0"/>
    <w:styleLink w:val="WWNum20"/>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4E9366A"/>
    <w:multiLevelType w:val="multilevel"/>
    <w:tmpl w:val="9CDC2B12"/>
    <w:styleLink w:val="WWNum23"/>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5637B1B"/>
    <w:multiLevelType w:val="multilevel"/>
    <w:tmpl w:val="331AB5AE"/>
    <w:styleLink w:val="WWNum13"/>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596180C"/>
    <w:multiLevelType w:val="multilevel"/>
    <w:tmpl w:val="5AEC661A"/>
    <w:styleLink w:val="WWNum6"/>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8A801E2"/>
    <w:multiLevelType w:val="multilevel"/>
    <w:tmpl w:val="BDF26D2A"/>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ACE69D9"/>
    <w:multiLevelType w:val="multilevel"/>
    <w:tmpl w:val="DDE09966"/>
    <w:styleLink w:val="WWNum5"/>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E78707E"/>
    <w:multiLevelType w:val="multilevel"/>
    <w:tmpl w:val="B9E0485C"/>
    <w:styleLink w:val="WWNum22"/>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81006FF"/>
    <w:multiLevelType w:val="multilevel"/>
    <w:tmpl w:val="05A03846"/>
    <w:styleLink w:val="WWNum18"/>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A033415"/>
    <w:multiLevelType w:val="multilevel"/>
    <w:tmpl w:val="A2EE0892"/>
    <w:styleLink w:val="WWNum8"/>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B8A6665"/>
    <w:multiLevelType w:val="multilevel"/>
    <w:tmpl w:val="F10CE1CE"/>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4054876"/>
    <w:multiLevelType w:val="multilevel"/>
    <w:tmpl w:val="12801DA4"/>
    <w:styleLink w:val="WWNum7"/>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7CB7EC4"/>
    <w:multiLevelType w:val="hybridMultilevel"/>
    <w:tmpl w:val="02B8B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2E4494"/>
    <w:multiLevelType w:val="multilevel"/>
    <w:tmpl w:val="3B3280E4"/>
    <w:styleLink w:val="WWNum1"/>
    <w:lvl w:ilvl="0">
      <w:numFmt w:val="bullet"/>
      <w:lvlText w:val="□"/>
      <w:lvlJc w:val="left"/>
      <w:pPr>
        <w:ind w:left="1005" w:hanging="525"/>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0" w15:restartNumberingAfterBreak="0">
    <w:nsid w:val="521833E5"/>
    <w:multiLevelType w:val="multilevel"/>
    <w:tmpl w:val="44A01290"/>
    <w:styleLink w:val="WWNum11"/>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63E411E"/>
    <w:multiLevelType w:val="multilevel"/>
    <w:tmpl w:val="A426EA5C"/>
    <w:styleLink w:val="WWNum21"/>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E74554C"/>
    <w:multiLevelType w:val="multilevel"/>
    <w:tmpl w:val="1F906240"/>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87F223A"/>
    <w:multiLevelType w:val="multilevel"/>
    <w:tmpl w:val="829E8642"/>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B3C2C2C"/>
    <w:multiLevelType w:val="multilevel"/>
    <w:tmpl w:val="8B687BAC"/>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CAA16E7"/>
    <w:multiLevelType w:val="multilevel"/>
    <w:tmpl w:val="A532040A"/>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BFD5D59"/>
    <w:multiLevelType w:val="hybridMultilevel"/>
    <w:tmpl w:val="C8D64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9"/>
  </w:num>
  <w:num w:numId="3">
    <w:abstractNumId w:val="6"/>
  </w:num>
  <w:num w:numId="4">
    <w:abstractNumId w:val="25"/>
  </w:num>
  <w:num w:numId="5">
    <w:abstractNumId w:val="11"/>
  </w:num>
  <w:num w:numId="6">
    <w:abstractNumId w:val="12"/>
  </w:num>
  <w:num w:numId="7">
    <w:abstractNumId w:val="10"/>
  </w:num>
  <w:num w:numId="8">
    <w:abstractNumId w:val="17"/>
  </w:num>
  <w:num w:numId="9">
    <w:abstractNumId w:val="15"/>
  </w:num>
  <w:num w:numId="10">
    <w:abstractNumId w:val="0"/>
  </w:num>
  <w:num w:numId="11">
    <w:abstractNumId w:val="22"/>
  </w:num>
  <w:num w:numId="12">
    <w:abstractNumId w:val="20"/>
  </w:num>
  <w:num w:numId="13">
    <w:abstractNumId w:val="16"/>
  </w:num>
  <w:num w:numId="14">
    <w:abstractNumId w:val="9"/>
  </w:num>
  <w:num w:numId="15">
    <w:abstractNumId w:val="5"/>
  </w:num>
  <w:num w:numId="16">
    <w:abstractNumId w:val="1"/>
  </w:num>
  <w:num w:numId="17">
    <w:abstractNumId w:val="23"/>
  </w:num>
  <w:num w:numId="18">
    <w:abstractNumId w:val="2"/>
  </w:num>
  <w:num w:numId="19">
    <w:abstractNumId w:val="14"/>
  </w:num>
  <w:num w:numId="20">
    <w:abstractNumId w:val="3"/>
  </w:num>
  <w:num w:numId="21">
    <w:abstractNumId w:val="7"/>
  </w:num>
  <w:num w:numId="22">
    <w:abstractNumId w:val="21"/>
  </w:num>
  <w:num w:numId="23">
    <w:abstractNumId w:val="13"/>
  </w:num>
  <w:num w:numId="24">
    <w:abstractNumId w:val="8"/>
  </w:num>
  <w:num w:numId="25">
    <w:abstractNumId w:val="24"/>
  </w:num>
  <w:num w:numId="26">
    <w:abstractNumId w:val="16"/>
    <w:lvlOverride w:ilvl="0">
      <w:startOverride w:val="1"/>
    </w:lvlOverride>
  </w:num>
  <w:num w:numId="27">
    <w:abstractNumId w:val="25"/>
    <w:lvlOverride w:ilvl="0">
      <w:startOverride w:val="1"/>
    </w:lvlOverride>
  </w:num>
  <w:num w:numId="28">
    <w:abstractNumId w:val="11"/>
    <w:lvlOverride w:ilvl="0">
      <w:startOverride w:val="1"/>
    </w:lvlOverride>
  </w:num>
  <w:num w:numId="29">
    <w:abstractNumId w:val="19"/>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A"/>
    <w:rsid w:val="000B43B1"/>
    <w:rsid w:val="00154181"/>
    <w:rsid w:val="001B0D10"/>
    <w:rsid w:val="0032159F"/>
    <w:rsid w:val="003263E2"/>
    <w:rsid w:val="003E3015"/>
    <w:rsid w:val="004E7917"/>
    <w:rsid w:val="004F7C7F"/>
    <w:rsid w:val="0053295F"/>
    <w:rsid w:val="005532F4"/>
    <w:rsid w:val="00733331"/>
    <w:rsid w:val="007B0408"/>
    <w:rsid w:val="007D6481"/>
    <w:rsid w:val="00803C42"/>
    <w:rsid w:val="008173C7"/>
    <w:rsid w:val="008B2B4E"/>
    <w:rsid w:val="008F5F15"/>
    <w:rsid w:val="009A33F7"/>
    <w:rsid w:val="009B1FDD"/>
    <w:rsid w:val="009B3639"/>
    <w:rsid w:val="00A2644F"/>
    <w:rsid w:val="00A75492"/>
    <w:rsid w:val="00A95A6E"/>
    <w:rsid w:val="00BC3585"/>
    <w:rsid w:val="00BF0EFD"/>
    <w:rsid w:val="00C92279"/>
    <w:rsid w:val="00D92AEA"/>
    <w:rsid w:val="00DC0B36"/>
    <w:rsid w:val="00E92A62"/>
    <w:rsid w:val="00FD545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35303-9BB0-48BB-A18A-E13011FB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F15"/>
    <w:pPr>
      <w:widowControl/>
      <w:suppressAutoHyphens w:val="0"/>
      <w:autoSpaceDN/>
      <w:textAlignment w:val="auto"/>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styleId="a8">
    <w:name w:val="List Paragraph"/>
    <w:basedOn w:val="Standard"/>
    <w:pPr>
      <w:ind w:left="480"/>
    </w:pPr>
  </w:style>
  <w:style w:type="paragraph" w:styleId="a9">
    <w:name w:val="annotation text"/>
    <w:basedOn w:val="Standard"/>
  </w:style>
  <w:style w:type="paragraph" w:styleId="aa">
    <w:name w:val="annotation subject"/>
    <w:basedOn w:val="a9"/>
    <w:rPr>
      <w:b/>
      <w:bCs/>
    </w:rPr>
  </w:style>
  <w:style w:type="paragraph" w:customStyle="1" w:styleId="TableContents">
    <w:name w:val="Table Contents"/>
    <w:basedOn w:val="Standard"/>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Tahoma"/>
      <w:sz w:val="18"/>
      <w:szCs w:val="18"/>
    </w:rPr>
  </w:style>
  <w:style w:type="character" w:customStyle="1" w:styleId="Internetlink">
    <w:name w:val="Internet link"/>
    <w:rPr>
      <w:color w:val="0000FF"/>
      <w:u w:val="single"/>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標楷體" w:eastAsia="標楷體" w:hAnsi="標楷體" w:cs="Times New Roman"/>
    </w:rPr>
  </w:style>
  <w:style w:type="character" w:customStyle="1" w:styleId="ListLabel2">
    <w:name w:val="ListLabel 2"/>
    <w:rPr>
      <w:rFonts w:ascii="標楷體" w:eastAsia="標楷體" w:hAnsi="標楷體" w:cs="標楷體"/>
      <w:b w:val="0"/>
      <w:i w:val="0"/>
      <w:sz w:val="24"/>
    </w:rPr>
  </w:style>
  <w:style w:type="character" w:customStyle="1" w:styleId="ListLabel3">
    <w:name w:val="ListLabel 3"/>
    <w:rPr>
      <w:color w:val="00000A"/>
      <w:sz w:val="22"/>
      <w:szCs w:val="22"/>
    </w:rPr>
  </w:style>
  <w:style w:type="character" w:customStyle="1" w:styleId="ListLabel4">
    <w:name w:val="ListLabel 4"/>
    <w:rPr>
      <w:color w:val="00000A"/>
      <w:sz w:val="22"/>
      <w:szCs w:val="22"/>
    </w:rPr>
  </w:style>
  <w:style w:type="character" w:customStyle="1" w:styleId="ListLabel5">
    <w:name w:val="ListLabel 5"/>
    <w:rPr>
      <w:color w:val="00000A"/>
      <w:sz w:val="22"/>
      <w:szCs w:val="22"/>
    </w:rPr>
  </w:style>
  <w:style w:type="character" w:customStyle="1" w:styleId="ListLabel6">
    <w:name w:val="ListLabel 6"/>
    <w:rPr>
      <w:color w:val="00000A"/>
      <w:sz w:val="22"/>
      <w:szCs w:val="22"/>
    </w:rPr>
  </w:style>
  <w:style w:type="character" w:customStyle="1" w:styleId="ListLabel7">
    <w:name w:val="ListLabel 7"/>
    <w:rPr>
      <w:b/>
      <w:color w:val="00000A"/>
      <w:sz w:val="22"/>
      <w:szCs w:val="22"/>
    </w:rPr>
  </w:style>
  <w:style w:type="character" w:customStyle="1" w:styleId="ListLabel8">
    <w:name w:val="ListLabel 8"/>
    <w:rPr>
      <w:color w:val="00000A"/>
      <w:sz w:val="22"/>
      <w:szCs w:val="22"/>
    </w:rPr>
  </w:style>
  <w:style w:type="character" w:customStyle="1" w:styleId="ListLabel9">
    <w:name w:val="ListLabel 9"/>
    <w:rPr>
      <w:rFonts w:ascii="標楷體" w:eastAsia="標楷體" w:hAnsi="標楷體" w:cs="標楷體"/>
      <w:color w:val="00000A"/>
      <w:sz w:val="22"/>
      <w:szCs w:val="20"/>
    </w:rPr>
  </w:style>
  <w:style w:type="character" w:customStyle="1" w:styleId="ListLabel10">
    <w:name w:val="ListLabel 10"/>
    <w:rPr>
      <w:b/>
      <w:sz w:val="22"/>
    </w:rPr>
  </w:style>
  <w:style w:type="character" w:customStyle="1" w:styleId="ListLabel11">
    <w:name w:val="ListLabel 11"/>
    <w:rPr>
      <w:b w:val="0"/>
      <w:color w:val="00000A"/>
      <w:sz w:val="22"/>
      <w:szCs w:val="22"/>
    </w:rPr>
  </w:style>
  <w:style w:type="character" w:customStyle="1" w:styleId="ListLabel12">
    <w:name w:val="ListLabel 12"/>
    <w:rPr>
      <w:b/>
      <w:sz w:val="22"/>
    </w:rPr>
  </w:style>
  <w:style w:type="character" w:customStyle="1" w:styleId="ListLabel13">
    <w:name w:val="ListLabel 13"/>
    <w:rPr>
      <w:color w:val="00000A"/>
      <w:sz w:val="20"/>
      <w:szCs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character" w:styleId="af1">
    <w:name w:val="Hyperlink"/>
    <w:basedOn w:val="a0"/>
    <w:uiPriority w:val="99"/>
    <w:unhideWhenUsed/>
    <w:rsid w:val="008F5F15"/>
    <w:rPr>
      <w:color w:val="0000FF"/>
      <w:u w:val="single"/>
    </w:rPr>
  </w:style>
  <w:style w:type="character" w:styleId="af2">
    <w:name w:val="FollowedHyperlink"/>
    <w:basedOn w:val="a0"/>
    <w:uiPriority w:val="99"/>
    <w:semiHidden/>
    <w:unhideWhenUsed/>
    <w:rsid w:val="000B43B1"/>
    <w:rPr>
      <w:color w:val="954F72" w:themeColor="followedHyperlink"/>
      <w:u w:val="single"/>
    </w:rPr>
  </w:style>
  <w:style w:type="character" w:customStyle="1" w:styleId="UnresolvedMention">
    <w:name w:val="Unresolved Mention"/>
    <w:basedOn w:val="a0"/>
    <w:uiPriority w:val="99"/>
    <w:semiHidden/>
    <w:unhideWhenUsed/>
    <w:rsid w:val="0032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7891">
      <w:bodyDiv w:val="1"/>
      <w:marLeft w:val="0"/>
      <w:marRight w:val="0"/>
      <w:marTop w:val="0"/>
      <w:marBottom w:val="0"/>
      <w:divBdr>
        <w:top w:val="none" w:sz="0" w:space="0" w:color="auto"/>
        <w:left w:val="none" w:sz="0" w:space="0" w:color="auto"/>
        <w:bottom w:val="none" w:sz="0" w:space="0" w:color="auto"/>
        <w:right w:val="none" w:sz="0" w:space="0" w:color="auto"/>
      </w:divBdr>
    </w:div>
    <w:div w:id="204991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odle.thu.edu.tw/course/view.php?id=42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ace.moe.edu.tw/" TargetMode="External"/><Relationship Id="rId2" Type="http://schemas.openxmlformats.org/officeDocument/2006/relationships/hyperlink" Target="http://ace.moe.edu.tw/" TargetMode="External"/><Relationship Id="rId1" Type="http://schemas.openxmlformats.org/officeDocument/2006/relationships/hyperlink" Target="http://ace.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陳孟吟</dc:creator>
  <cp:lastModifiedBy>User</cp:lastModifiedBy>
  <cp:revision>4</cp:revision>
  <cp:lastPrinted>2020-01-16T07:19:00Z</cp:lastPrinted>
  <dcterms:created xsi:type="dcterms:W3CDTF">2020-11-04T03:08:00Z</dcterms:created>
  <dcterms:modified xsi:type="dcterms:W3CDTF">2021-04-09T00:15:00Z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